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u w:val="single"/>
        </w:rPr>
      </w:pPr>
      <w:r w:rsidRPr="00BF1475">
        <w:rPr>
          <w:rFonts w:ascii="NewCenturySchlbk-Roman" w:hAnsi="NewCenturySchlbk-Roman" w:cs="NewCenturySchlbk-Roman"/>
          <w:color w:val="000000"/>
          <w:u w:val="single"/>
        </w:rPr>
        <w:t>CARDIAC AND PULMONARY REHAB COVERAGE IN SOCIAL SECURITY ACT</w:t>
      </w:r>
      <w:r>
        <w:rPr>
          <w:rFonts w:ascii="NewCenturySchlbk-Roman" w:hAnsi="NewCenturySchlbk-Roman" w:cs="NewCenturySchlbk-Roman"/>
          <w:color w:val="000000"/>
          <w:u w:val="single"/>
        </w:rPr>
        <w:t xml:space="preserve"> (extracted from 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 w:rsidRPr="00BF1475">
        <w:rPr>
          <w:rFonts w:ascii="NewCenturySchlbk-Roman" w:hAnsi="NewCenturySchlbk-Roman" w:cs="NewCenturySchlbk-Roman"/>
          <w:sz w:val="20"/>
          <w:szCs w:val="20"/>
        </w:rPr>
        <w:t>MEDICARE IMPROVEMENTS FOR PATIENTSAND PROVIDERS ACT OF 2008</w:t>
      </w:r>
      <w:r>
        <w:rPr>
          <w:rFonts w:ascii="NewCenturySchlbk-Roman" w:hAnsi="NewCenturySchlbk-Roman" w:cs="NewCenturySchlbk-Roman"/>
          <w:sz w:val="20"/>
          <w:szCs w:val="20"/>
        </w:rPr>
        <w:t>)</w:t>
      </w:r>
    </w:p>
    <w:p w:rsidR="00BF1475" w:rsidRP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>
        <w:rPr>
          <w:rFonts w:ascii="NewCenturySchlbk-Roman" w:hAnsi="NewCenturySchlbk-Roman" w:cs="NewCenturySchlbk-Roman"/>
          <w:color w:val="000000"/>
        </w:rPr>
        <w:t>122 STAT. 2544 PUBLIC LAW 110–275—JULY 15, 2008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proofErr w:type="gramStart"/>
      <w:r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144.</w:t>
      </w:r>
      <w:proofErr w:type="gramEnd"/>
      <w:r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 xml:space="preserve"> PAYMENT AND COVERAGE IMPROVEMENTS FOR PATIENTS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WITH CHRONIC OBSTRUCTIVE PULMONARY DISEASE AND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proofErr w:type="gramStart"/>
      <w:r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OTHER CONDITIONS.</w:t>
      </w:r>
      <w:proofErr w:type="gramEnd"/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(a) C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OVERAGE OF 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P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ULMONARY AND 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C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ARDIAC 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R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EHABILITATION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(1) I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.—Section 1861 of the Social Security Act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(42 U.S.C. 1395x), as amended by section 101(a), is amended—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(A)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subsection (s)(2)—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(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subparagraph (AA), by striking ‘‘and’’ at the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end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(ii)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by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adding at the end the following new subparagraphs: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‘‘(CC) items and services furnished under a cardiac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rehabilitation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program (as defined in subsection (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eee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>)(1))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or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under a pulmonary rehabilitation program (as defined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subsection (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fff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>)(1)); and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‘‘(DD) items and services furnished under an intensive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cardiac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rehabilitation program (as defined in subsection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(</w:t>
      </w:r>
      <w:proofErr w:type="spellStart"/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eee</w:t>
      </w:r>
      <w:proofErr w:type="spellEnd"/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)(4));’’; and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(B)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by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adding at the end the following new subsections: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‘‘Cardiac Rehabilitation Program; Intensive Cardiac Rehabilitation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Program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eee</w:t>
      </w:r>
      <w:proofErr w:type="spellEnd"/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)(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1) The term ‘cardiac rehabilitation program’ means a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physician-supervised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program (as described in paragraph (2)) that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furnishes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the items and services described in paragraph (3).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‘‘(2) A program described in this paragraph is a program under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which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‘‘(A) items and services under the program are delivered—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>) in a physician’s office;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‘‘(ii) in a hospital on an outpatient basis; or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‘‘(iii) in other settings determined appropriate by the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Secretary.</w:t>
      </w:r>
      <w:proofErr w:type="gramEnd"/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‘‘(B)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physician is immediately available and accessible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for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medical consultation and medical emergencies at all times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items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and services are being furnished under the program,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except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that, in the case of items and services furnished under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such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 program in a hospital, such availability shall be presumed;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and</w:t>
      </w:r>
      <w:proofErr w:type="gramEnd"/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‘‘(C)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individualized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treatment is furnished under a written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plan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established, reviewed, and signed by a physician every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30 days that describes—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) the individual’s diagnosis;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‘‘(ii) the type, amount, frequency, and duration of the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items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and services furnished under the plan; and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‘‘(iii)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the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goals set for the individual under the plan.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‘‘(3) The items and services described in this paragraph are—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‘‘(A) physician-prescribed exercise;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‘‘(B)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cardiac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risk factor modification, including education,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counseling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, and behavioral intervention (to the extent such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education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, counseling, and behavioral intervention is closely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related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to the individual’s care and treatment and is tailored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to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the individual’s needs);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‘‘(C)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psychosocial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assessment;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‘‘(D) outcomes assessment; and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‘‘(E)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such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other items and services as the Secretary may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determine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, but only if such items and services are—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10"/>
          <w:szCs w:val="10"/>
        </w:rPr>
      </w:pPr>
      <w:proofErr w:type="spellStart"/>
      <w:r>
        <w:rPr>
          <w:rFonts w:ascii="Arial" w:hAnsi="Arial" w:cs="Arial"/>
          <w:color w:val="FFFFFF"/>
          <w:sz w:val="13"/>
          <w:szCs w:val="13"/>
        </w:rPr>
        <w:t>VerDate</w:t>
      </w:r>
      <w:proofErr w:type="spellEnd"/>
      <w:r>
        <w:rPr>
          <w:rFonts w:ascii="Arial" w:hAnsi="Arial" w:cs="Arial"/>
          <w:color w:val="FFFFFF"/>
          <w:sz w:val="13"/>
          <w:szCs w:val="13"/>
        </w:rPr>
        <w:t xml:space="preserve"> Aug 31 2005 17:25 Aug 04, 2008 </w:t>
      </w:r>
      <w:proofErr w:type="spellStart"/>
      <w:r>
        <w:rPr>
          <w:rFonts w:ascii="Arial" w:hAnsi="Arial" w:cs="Arial"/>
          <w:color w:val="FFFFFF"/>
          <w:sz w:val="13"/>
          <w:szCs w:val="13"/>
        </w:rPr>
        <w:t>Jkt</w:t>
      </w:r>
      <w:proofErr w:type="spellEnd"/>
      <w:r>
        <w:rPr>
          <w:rFonts w:ascii="Arial" w:hAnsi="Arial" w:cs="Arial"/>
          <w:color w:val="FFFFFF"/>
          <w:sz w:val="13"/>
          <w:szCs w:val="13"/>
        </w:rPr>
        <w:t xml:space="preserve"> 069139 PO 00275 </w:t>
      </w:r>
      <w:proofErr w:type="spellStart"/>
      <w:r>
        <w:rPr>
          <w:rFonts w:ascii="Arial" w:hAnsi="Arial" w:cs="Arial"/>
          <w:color w:val="FFFFFF"/>
          <w:sz w:val="13"/>
          <w:szCs w:val="13"/>
        </w:rPr>
        <w:t>Frm</w:t>
      </w:r>
      <w:proofErr w:type="spellEnd"/>
      <w:r>
        <w:rPr>
          <w:rFonts w:ascii="Arial" w:hAnsi="Arial" w:cs="Arial"/>
          <w:color w:val="FFFFFF"/>
          <w:sz w:val="13"/>
          <w:szCs w:val="13"/>
        </w:rPr>
        <w:t xml:space="preserve"> 00052 </w:t>
      </w:r>
      <w:proofErr w:type="spellStart"/>
      <w:r>
        <w:rPr>
          <w:rFonts w:ascii="Arial" w:hAnsi="Arial" w:cs="Arial"/>
          <w:color w:val="FFFFFF"/>
          <w:sz w:val="13"/>
          <w:szCs w:val="13"/>
        </w:rPr>
        <w:t>Fmt</w:t>
      </w:r>
      <w:proofErr w:type="spellEnd"/>
      <w:r>
        <w:rPr>
          <w:rFonts w:ascii="Arial" w:hAnsi="Arial" w:cs="Arial"/>
          <w:color w:val="FFFFFF"/>
          <w:sz w:val="13"/>
          <w:szCs w:val="13"/>
        </w:rPr>
        <w:t xml:space="preserve"> 6580 </w:t>
      </w:r>
      <w:proofErr w:type="spellStart"/>
      <w:r>
        <w:rPr>
          <w:rFonts w:ascii="Arial" w:hAnsi="Arial" w:cs="Arial"/>
          <w:color w:val="FFFFFF"/>
          <w:sz w:val="13"/>
          <w:szCs w:val="13"/>
        </w:rPr>
        <w:t>Sfmt</w:t>
      </w:r>
      <w:proofErr w:type="spellEnd"/>
      <w:r>
        <w:rPr>
          <w:rFonts w:ascii="Arial" w:hAnsi="Arial" w:cs="Arial"/>
          <w:color w:val="FFFFFF"/>
          <w:sz w:val="13"/>
          <w:szCs w:val="13"/>
        </w:rPr>
        <w:t xml:space="preserve"> 6581 E:\PUBLAW\PUBL275.110 PUBL275 </w:t>
      </w:r>
      <w:proofErr w:type="spellStart"/>
      <w:r>
        <w:rPr>
          <w:rFonts w:ascii="Arial" w:hAnsi="Arial" w:cs="Arial"/>
          <w:color w:val="FFFFFF"/>
          <w:sz w:val="10"/>
          <w:szCs w:val="10"/>
        </w:rPr>
        <w:t>kgrant</w:t>
      </w:r>
      <w:proofErr w:type="spellEnd"/>
      <w:r>
        <w:rPr>
          <w:rFonts w:ascii="Arial" w:hAnsi="Arial" w:cs="Arial"/>
          <w:color w:val="FFFFFF"/>
          <w:sz w:val="10"/>
          <w:szCs w:val="10"/>
        </w:rPr>
        <w:t xml:space="preserve"> on POHRRP4G1 with PUBLAW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>
        <w:rPr>
          <w:rFonts w:ascii="NewCenturySchlbk-Roman" w:hAnsi="NewCenturySchlbk-Roman" w:cs="NewCenturySchlbk-Roman"/>
          <w:color w:val="000000"/>
        </w:rPr>
        <w:t>PUBLIC LAW 110–275—JULY 15, 2008 122 STAT. 2545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>) reasonable and necessary for the diagnosis or active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treatment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of the individual’s condition;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lastRenderedPageBreak/>
        <w:t>‘‘(ii) reasonably expected to improve or maintain the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individual’s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condition and functional level; and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‘‘(iii) furnished under such guidelines relating to the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frequency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and duration of such items and services as the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Secretary shall establish, taking into account accepted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norms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of medical practice and the reasonable expectation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of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improvement of the individual.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‘‘(4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)(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A) The term ‘intensive cardiac rehabilitation program’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means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 physician-supervised program (as described in paragraph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(2)) that furnishes the items and services described in paragraph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(3)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and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has shown, in peer-reviewed published research, that it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accomplished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>) one or more of the following: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‘‘(I) positively affected the progression of coronary heart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disease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; or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‘‘(II)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reduced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the need for coronary bypass surgery;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or</w:t>
      </w:r>
      <w:proofErr w:type="gramEnd"/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‘‘(III) reduced the need for 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percutaneous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coronary interventions;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and</w:t>
      </w:r>
      <w:proofErr w:type="gramEnd"/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‘‘(ii)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statistically significant reduction in 5 or more of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the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following measures from their level before receipt of cardiac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rehabilitation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services to their level after receipt of such services: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‘‘(I) low density lipoprotein;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‘‘(II)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triglycerides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‘‘(III)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body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mass index;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‘‘(IV)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systolic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blood pressure;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‘‘(V) diastolic blood pressure; or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‘‘(VI) the need for cholesterol, blood pressure, and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diabetes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medications.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‘‘(B) To be eligible for an intensive cardiac rehabilitation program,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an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individual must have—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) had an acute myocardial infarction within the preceding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12 months;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‘‘(ii)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had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coronary bypass surgery;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‘‘(iii)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stable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angina pectoris;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iv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) had heart valve repair or replacement;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v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) had 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percutaneous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transluminal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coronary angioplasty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(PTCA) or coronary 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stenting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>; or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‘‘(vi)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had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 heart or heart-lung transplant.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‘‘(C) An intensive cardiac rehabilitation program may be provided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 series of 72 one-hour sessions (as defined in section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1848(b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)(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5)), up to 6 sessions per day, over a period of up to 18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weeks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‘‘(5) The Secretary shall establish standards to ensure that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physician with expertise in the management of individuals with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cardiac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pathophysiology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who is licensed to practice medicine in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the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State in which a cardiac rehabilitation program (or the intensive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cardiac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rehabilitation program, as the case may be) is offered—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‘‘(A) is responsible for such program; and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‘‘(B)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consultation with appropriate staff, is involved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substantially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in directing the progress of individual in the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program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6"/>
          <w:szCs w:val="16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16"/>
          <w:szCs w:val="16"/>
        </w:rPr>
        <w:t>Standards.</w:t>
      </w:r>
      <w:proofErr w:type="gramEnd"/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10"/>
          <w:szCs w:val="10"/>
        </w:rPr>
      </w:pPr>
      <w:proofErr w:type="spellStart"/>
      <w:r>
        <w:rPr>
          <w:rFonts w:ascii="Arial" w:hAnsi="Arial" w:cs="Arial"/>
          <w:color w:val="FFFFFF"/>
          <w:sz w:val="13"/>
          <w:szCs w:val="13"/>
        </w:rPr>
        <w:t>VerDate</w:t>
      </w:r>
      <w:proofErr w:type="spellEnd"/>
      <w:r>
        <w:rPr>
          <w:rFonts w:ascii="Arial" w:hAnsi="Arial" w:cs="Arial"/>
          <w:color w:val="FFFFFF"/>
          <w:sz w:val="13"/>
          <w:szCs w:val="13"/>
        </w:rPr>
        <w:t xml:space="preserve"> Aug 31 2005 17:25 Aug 04, 2008 </w:t>
      </w:r>
      <w:proofErr w:type="spellStart"/>
      <w:r>
        <w:rPr>
          <w:rFonts w:ascii="Arial" w:hAnsi="Arial" w:cs="Arial"/>
          <w:color w:val="FFFFFF"/>
          <w:sz w:val="13"/>
          <w:szCs w:val="13"/>
        </w:rPr>
        <w:t>Jkt</w:t>
      </w:r>
      <w:proofErr w:type="spellEnd"/>
      <w:r>
        <w:rPr>
          <w:rFonts w:ascii="Arial" w:hAnsi="Arial" w:cs="Arial"/>
          <w:color w:val="FFFFFF"/>
          <w:sz w:val="13"/>
          <w:szCs w:val="13"/>
        </w:rPr>
        <w:t xml:space="preserve"> 069139 PO 00275 </w:t>
      </w:r>
      <w:proofErr w:type="spellStart"/>
      <w:r>
        <w:rPr>
          <w:rFonts w:ascii="Arial" w:hAnsi="Arial" w:cs="Arial"/>
          <w:color w:val="FFFFFF"/>
          <w:sz w:val="13"/>
          <w:szCs w:val="13"/>
        </w:rPr>
        <w:t>Frm</w:t>
      </w:r>
      <w:proofErr w:type="spellEnd"/>
      <w:r>
        <w:rPr>
          <w:rFonts w:ascii="Arial" w:hAnsi="Arial" w:cs="Arial"/>
          <w:color w:val="FFFFFF"/>
          <w:sz w:val="13"/>
          <w:szCs w:val="13"/>
        </w:rPr>
        <w:t xml:space="preserve"> 00053 </w:t>
      </w:r>
      <w:proofErr w:type="spellStart"/>
      <w:r>
        <w:rPr>
          <w:rFonts w:ascii="Arial" w:hAnsi="Arial" w:cs="Arial"/>
          <w:color w:val="FFFFFF"/>
          <w:sz w:val="13"/>
          <w:szCs w:val="13"/>
        </w:rPr>
        <w:t>Fmt</w:t>
      </w:r>
      <w:proofErr w:type="spellEnd"/>
      <w:r>
        <w:rPr>
          <w:rFonts w:ascii="Arial" w:hAnsi="Arial" w:cs="Arial"/>
          <w:color w:val="FFFFFF"/>
          <w:sz w:val="13"/>
          <w:szCs w:val="13"/>
        </w:rPr>
        <w:t xml:space="preserve"> 6580 </w:t>
      </w:r>
      <w:proofErr w:type="spellStart"/>
      <w:r>
        <w:rPr>
          <w:rFonts w:ascii="Arial" w:hAnsi="Arial" w:cs="Arial"/>
          <w:color w:val="FFFFFF"/>
          <w:sz w:val="13"/>
          <w:szCs w:val="13"/>
        </w:rPr>
        <w:t>Sfmt</w:t>
      </w:r>
      <w:proofErr w:type="spellEnd"/>
      <w:r>
        <w:rPr>
          <w:rFonts w:ascii="Arial" w:hAnsi="Arial" w:cs="Arial"/>
          <w:color w:val="FFFFFF"/>
          <w:sz w:val="13"/>
          <w:szCs w:val="13"/>
        </w:rPr>
        <w:t xml:space="preserve"> 6581 E:\PUBLAW\PUBL275.110 PUBL275 </w:t>
      </w:r>
      <w:proofErr w:type="spellStart"/>
      <w:r>
        <w:rPr>
          <w:rFonts w:ascii="Arial" w:hAnsi="Arial" w:cs="Arial"/>
          <w:color w:val="FFFFFF"/>
          <w:sz w:val="10"/>
          <w:szCs w:val="10"/>
        </w:rPr>
        <w:t>kgrant</w:t>
      </w:r>
      <w:proofErr w:type="spellEnd"/>
      <w:r>
        <w:rPr>
          <w:rFonts w:ascii="Arial" w:hAnsi="Arial" w:cs="Arial"/>
          <w:color w:val="FFFFFF"/>
          <w:sz w:val="10"/>
          <w:szCs w:val="10"/>
        </w:rPr>
        <w:t xml:space="preserve"> on POHRRP4G1 with PUBLAW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>
        <w:rPr>
          <w:rFonts w:ascii="NewCenturySchlbk-Roman" w:hAnsi="NewCenturySchlbk-Roman" w:cs="NewCenturySchlbk-Roman"/>
          <w:color w:val="000000"/>
        </w:rPr>
        <w:t>122 STAT. 2546 PUBLIC LAW 110–275—JULY 15, 2008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‘‘Pulmonary Rehabilitation Program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fff</w:t>
      </w:r>
      <w:proofErr w:type="spellEnd"/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)(1) The term ‘pulmonary rehabilitation program’ means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physician-supervised program (as described in subsection (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eee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>)(2)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with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respect to a program under this subsection) that furnishes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the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items and services described in paragraph (2).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‘‘(2) The items and services described in this paragraph are—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‘‘(A) physician-prescribed exercise;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‘‘(B)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education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or training (to the extent the education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lastRenderedPageBreak/>
        <w:t>or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training is closely and clearly related to the individual’s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care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and treatment and is tailored to such individual’s needs);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‘‘(C)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psychosocial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assessment;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‘‘(D) outcomes assessment; and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‘‘(E)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such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other items and services as the Secretary may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determine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, but only if such items and services are—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>) reasonable and necessary for the diagnosis or active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treatment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of the individual’s condition;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‘‘(ii) reasonably expected to improve or maintain the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individual’s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condition and functional level; and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‘‘(iii) furnished under such guidelines relating to the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frequency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and duration of such items and services as the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Secretary shall establish, taking into account accepted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norms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of medical practice and the reasonable expectation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of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improvement of the individual.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‘‘(3) The Secretary shall establish standards to ensure that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physician with expertise in the management of individuals with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respiratory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pathophysiology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who is licensed to practice medicine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the State in which a pulmonary rehabilitation program is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offered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‘‘(A) is responsible for such program; and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‘‘(B)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consultation with appropriate staff, is involved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substantially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in directing the progress of individual in the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program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.’’.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(2) P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AYMENT FOR INTENSIVE CARDIAC REHABILITATION PROGRAMS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(A) I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NCLUSION IN PHYSICIAN FEE SCHEDULE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.—Section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1848(j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)(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3) of the Social Security Act (42 U.S.C. 1395w–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4(j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)(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3)) is amended by inserting ‘‘(2)(DD),’’ after ‘‘(2)(AA),’’.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(B) C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ONFORMING AMENDMENT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.—Section 1848(b) of the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Social Security Act (42 U.S.C. 1395w–4(b)) is amended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by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adding at the end the following new paragraph: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‘‘(5) T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REATMENT OF INTENSIVE CARDIAC REHABILITATION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15"/>
          <w:szCs w:val="15"/>
        </w:rPr>
        <w:t>PROGRAM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.—In the case of an intensive cardiac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rehabilitation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program described in section 1861(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eee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>)(4),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the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Secretary shall substitute the Medicare OPD fee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schedule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amount established under the prospective payment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system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for hospital outpatient department service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under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paragraph (3)(D) of section 1833(t) for cardiac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rehabilitation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(under HCPCS codes 93797 and 93798 for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calendar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year 2007, or any succeeding HCPCS codes for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cardiac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rehabilitation).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‘‘(B) D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EFINITION OF SESSION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Each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of the services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described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in subparagraphs (A) through (E) of section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1861(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eee</w:t>
      </w:r>
      <w:proofErr w:type="spellEnd"/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)(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3), when furnished for one hour, is a separate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session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of intensive cardiac rehabilitation.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6"/>
          <w:szCs w:val="16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16"/>
          <w:szCs w:val="16"/>
        </w:rPr>
        <w:t>Standards.</w:t>
      </w:r>
      <w:proofErr w:type="gramEnd"/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10"/>
          <w:szCs w:val="10"/>
        </w:rPr>
      </w:pPr>
      <w:proofErr w:type="spellStart"/>
      <w:r>
        <w:rPr>
          <w:rFonts w:ascii="Arial" w:hAnsi="Arial" w:cs="Arial"/>
          <w:color w:val="FFFFFF"/>
          <w:sz w:val="13"/>
          <w:szCs w:val="13"/>
        </w:rPr>
        <w:t>VerDate</w:t>
      </w:r>
      <w:proofErr w:type="spellEnd"/>
      <w:r>
        <w:rPr>
          <w:rFonts w:ascii="Arial" w:hAnsi="Arial" w:cs="Arial"/>
          <w:color w:val="FFFFFF"/>
          <w:sz w:val="13"/>
          <w:szCs w:val="13"/>
        </w:rPr>
        <w:t xml:space="preserve"> Aug 31 2005 17:25 Aug 04, 2008 </w:t>
      </w:r>
      <w:proofErr w:type="spellStart"/>
      <w:r>
        <w:rPr>
          <w:rFonts w:ascii="Arial" w:hAnsi="Arial" w:cs="Arial"/>
          <w:color w:val="FFFFFF"/>
          <w:sz w:val="13"/>
          <w:szCs w:val="13"/>
        </w:rPr>
        <w:t>Jkt</w:t>
      </w:r>
      <w:proofErr w:type="spellEnd"/>
      <w:r>
        <w:rPr>
          <w:rFonts w:ascii="Arial" w:hAnsi="Arial" w:cs="Arial"/>
          <w:color w:val="FFFFFF"/>
          <w:sz w:val="13"/>
          <w:szCs w:val="13"/>
        </w:rPr>
        <w:t xml:space="preserve"> 069139 PO 00275 </w:t>
      </w:r>
      <w:proofErr w:type="spellStart"/>
      <w:r>
        <w:rPr>
          <w:rFonts w:ascii="Arial" w:hAnsi="Arial" w:cs="Arial"/>
          <w:color w:val="FFFFFF"/>
          <w:sz w:val="13"/>
          <w:szCs w:val="13"/>
        </w:rPr>
        <w:t>Frm</w:t>
      </w:r>
      <w:proofErr w:type="spellEnd"/>
      <w:r>
        <w:rPr>
          <w:rFonts w:ascii="Arial" w:hAnsi="Arial" w:cs="Arial"/>
          <w:color w:val="FFFFFF"/>
          <w:sz w:val="13"/>
          <w:szCs w:val="13"/>
        </w:rPr>
        <w:t xml:space="preserve"> 00054 </w:t>
      </w:r>
      <w:proofErr w:type="spellStart"/>
      <w:r>
        <w:rPr>
          <w:rFonts w:ascii="Arial" w:hAnsi="Arial" w:cs="Arial"/>
          <w:color w:val="FFFFFF"/>
          <w:sz w:val="13"/>
          <w:szCs w:val="13"/>
        </w:rPr>
        <w:t>Fmt</w:t>
      </w:r>
      <w:proofErr w:type="spellEnd"/>
      <w:r>
        <w:rPr>
          <w:rFonts w:ascii="Arial" w:hAnsi="Arial" w:cs="Arial"/>
          <w:color w:val="FFFFFF"/>
          <w:sz w:val="13"/>
          <w:szCs w:val="13"/>
        </w:rPr>
        <w:t xml:space="preserve"> 6580 </w:t>
      </w:r>
      <w:proofErr w:type="spellStart"/>
      <w:r>
        <w:rPr>
          <w:rFonts w:ascii="Arial" w:hAnsi="Arial" w:cs="Arial"/>
          <w:color w:val="FFFFFF"/>
          <w:sz w:val="13"/>
          <w:szCs w:val="13"/>
        </w:rPr>
        <w:t>Sfmt</w:t>
      </w:r>
      <w:proofErr w:type="spellEnd"/>
      <w:r>
        <w:rPr>
          <w:rFonts w:ascii="Arial" w:hAnsi="Arial" w:cs="Arial"/>
          <w:color w:val="FFFFFF"/>
          <w:sz w:val="13"/>
          <w:szCs w:val="13"/>
        </w:rPr>
        <w:t xml:space="preserve"> 6581 E:\PUBLAW\PUBL275.110 PUBL275 </w:t>
      </w:r>
      <w:proofErr w:type="spellStart"/>
      <w:r>
        <w:rPr>
          <w:rFonts w:ascii="Arial" w:hAnsi="Arial" w:cs="Arial"/>
          <w:color w:val="FFFFFF"/>
          <w:sz w:val="10"/>
          <w:szCs w:val="10"/>
        </w:rPr>
        <w:t>kgrant</w:t>
      </w:r>
      <w:proofErr w:type="spellEnd"/>
      <w:r>
        <w:rPr>
          <w:rFonts w:ascii="Arial" w:hAnsi="Arial" w:cs="Arial"/>
          <w:color w:val="FFFFFF"/>
          <w:sz w:val="10"/>
          <w:szCs w:val="10"/>
        </w:rPr>
        <w:t xml:space="preserve"> on POHRRP4G1 with PUBLAW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>
        <w:rPr>
          <w:rFonts w:ascii="NewCenturySchlbk-Roman" w:hAnsi="NewCenturySchlbk-Roman" w:cs="NewCenturySchlbk-Roman"/>
          <w:color w:val="000000"/>
        </w:rPr>
        <w:t>PUBLIC LAW 110–275—JULY 15, 2008 122 STAT. 2547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‘‘(C) M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ULTIPLE SESSIONS PER DAY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.—Payment may be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made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for up to 6 sessions per day of the series of 72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one-hour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sessions of intensive cardiac rehabilitation services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described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in section 1861(</w:t>
      </w:r>
      <w:proofErr w:type="spell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eee</w:t>
      </w:r>
      <w:proofErr w:type="spellEnd"/>
      <w:r>
        <w:rPr>
          <w:rFonts w:ascii="NewCenturySchlbk-Roman" w:hAnsi="NewCenturySchlbk-Roman" w:cs="NewCenturySchlbk-Roman"/>
          <w:color w:val="000000"/>
          <w:sz w:val="20"/>
          <w:szCs w:val="20"/>
        </w:rPr>
        <w:t>)(4)(B).’’.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(3) E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FFECTIVE DATE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The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amendments made by this subsection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shall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apply to items and services furnished on or after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January 1, 2010.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(b) R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EPEAL OF 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T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RANSFER OF 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O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WNERSHIP OF 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O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XYGEN 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E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QUIPMENT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(1) I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.—Section 1834(a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)(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5)(F) of the Social Security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Act (42 U.S.C.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1395m(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a)(5)(F)) is amended—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(A)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in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the heading, by striking ‘‘OWNERSHIP 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OF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15"/>
          <w:szCs w:val="15"/>
        </w:rPr>
        <w:t>EQUIPMENT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’’ and inserting ‘‘RENTAL 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CAP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’’; and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(B)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by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striking clause (ii) and inserting the following: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‘‘(ii) P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AYMENTS AND RULES AFTER RENTAL CAP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lastRenderedPageBreak/>
        <w:t>After the 36th continuous month during which payment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is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made for the equipment under this paragraph—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‘‘(I) the supplier furnishing such equipment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under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this subsection shall continue to furnish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the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equipment during any period of medical need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for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the remainder of the reasonable useful lifetime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of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the equipment, as determined by the Secretary;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‘‘(II)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payments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for oxygen shall continue to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be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made in the amount recognized for oxygen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under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paragraph (9) for the period of medical need;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and</w:t>
      </w:r>
      <w:proofErr w:type="gramEnd"/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‘‘(III)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maintenance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and servicing payments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shall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, if the Secretary determines such payments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are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reasonable and necessary, be made (for parts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and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labor not covered by the supplier’s or manufacturer’s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warranty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>, as determined by the Secretary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to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be appropriate for the equipment), and such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payments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shall be in an amount determined to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be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appropriate by the Secretary.’’.</w:t>
      </w:r>
    </w:p>
    <w:p w:rsidR="00BF1475" w:rsidRDefault="00BF1475" w:rsidP="00BF1475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>
        <w:rPr>
          <w:rFonts w:ascii="NewCenturySchlbk-Roman" w:hAnsi="NewCenturySchlbk-Roman" w:cs="NewCenturySchlbk-Roman"/>
          <w:color w:val="000000"/>
          <w:sz w:val="20"/>
          <w:szCs w:val="20"/>
        </w:rPr>
        <w:t>(2) E</w:t>
      </w:r>
      <w:r>
        <w:rPr>
          <w:rFonts w:ascii="NewCenturySchlbk-Roman" w:hAnsi="NewCenturySchlbk-Roman" w:cs="NewCenturySchlbk-Roman"/>
          <w:color w:val="000000"/>
          <w:sz w:val="15"/>
          <w:szCs w:val="15"/>
        </w:rPr>
        <w:t>FFECTIVE DATE</w:t>
      </w:r>
      <w:r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The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amendments made by paragraph</w:t>
      </w:r>
    </w:p>
    <w:p w:rsidR="00E02AB9" w:rsidRDefault="00BF1475" w:rsidP="00BF1475"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(1) </w:t>
      </w:r>
      <w:proofErr w:type="gramStart"/>
      <w:r>
        <w:rPr>
          <w:rFonts w:ascii="NewCenturySchlbk-Roman" w:hAnsi="NewCenturySchlbk-Roman" w:cs="NewCenturySchlbk-Roman"/>
          <w:color w:val="000000"/>
          <w:sz w:val="20"/>
          <w:szCs w:val="20"/>
        </w:rPr>
        <w:t>shall</w:t>
      </w:r>
      <w:proofErr w:type="gramEnd"/>
      <w:r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take effect on January 1, 2009.</w:t>
      </w:r>
    </w:p>
    <w:sectPr w:rsidR="00E02AB9" w:rsidSect="00BF14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1475"/>
    <w:rsid w:val="00BF1475"/>
    <w:rsid w:val="00E02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A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1527</Words>
  <Characters>8709</Characters>
  <Application>Microsoft Office Word</Application>
  <DocSecurity>0</DocSecurity>
  <Lines>72</Lines>
  <Paragraphs>20</Paragraphs>
  <ScaleCrop>false</ScaleCrop>
  <Company>Hewlett-Packard</Company>
  <LinksUpToDate>false</LinksUpToDate>
  <CharactersWithSpaces>10216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2015-10-16T02:41:00Z</dcterms:created>
  <dcterms:modified xsi:type="dcterms:W3CDTF">2015-10-16T02:44:00Z</dcterms:modified>
</cp:coreProperties>
</file>