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2.xml" ContentType="application/xml"/>
  <Override PartName="/customXml/itemProps1.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3.xml" ContentType="application/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rPr>
      </w:pPr>
      <w:r>
        <w:rPr/>
        <w:drawing>
          <wp:inline distT="0" distB="0" distL="0" distR="0">
            <wp:extent cx="2390775" cy="676275"/>
            <wp:effectExtent l="0" t="0" r="0" b="0"/>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pic:cNvPicPr>
                      <a:picLocks noChangeAspect="1" noChangeArrowheads="1"/>
                    </pic:cNvPicPr>
                  </pic:nvPicPr>
                  <pic:blipFill>
                    <a:blip r:embed="rId2"/>
                    <a:stretch>
                      <a:fillRect/>
                    </a:stretch>
                  </pic:blipFill>
                  <pic:spPr bwMode="auto">
                    <a:xfrm>
                      <a:off x="0" y="0"/>
                      <a:ext cx="2390775" cy="676275"/>
                    </a:xfrm>
                    <a:prstGeom prst="rect">
                      <a:avLst/>
                    </a:prstGeom>
                  </pic:spPr>
                </pic:pic>
              </a:graphicData>
            </a:graphic>
          </wp:inline>
        </w:drawing>
      </w:r>
    </w:p>
    <w:p>
      <w:pPr>
        <w:pStyle w:val="Normal"/>
        <w:jc w:val="center"/>
        <w:rPr>
          <w:rFonts w:ascii="Calibri" w:hAnsi="Calibri"/>
          <w:color w:val="1F497D"/>
          <w:sz w:val="22"/>
          <w:szCs w:val="22"/>
        </w:rPr>
      </w:pPr>
      <w:r>
        <w:rPr>
          <w:rFonts w:ascii="Calibri" w:hAnsi="Calibri"/>
          <w:color w:val="1F497D"/>
          <w:sz w:val="22"/>
          <w:szCs w:val="22"/>
        </w:rPr>
      </w:r>
    </w:p>
    <w:p>
      <w:pPr>
        <w:pStyle w:val="Normal"/>
        <w:jc w:val="center"/>
        <w:rPr>
          <w:rFonts w:ascii="Elephant" w:hAnsi="Elephant"/>
          <w:b/>
          <w:b/>
          <w:color w:val="1F497D"/>
          <w:sz w:val="22"/>
          <w:szCs w:val="22"/>
        </w:rPr>
      </w:pPr>
      <w:r>
        <w:rPr>
          <w:rFonts w:ascii="Elephant" w:hAnsi="Elephant"/>
          <w:b/>
          <w:color w:val="1F497D"/>
          <w:sz w:val="22"/>
          <w:szCs w:val="22"/>
        </w:rPr>
      </w:r>
    </w:p>
    <w:p>
      <w:pPr>
        <w:pStyle w:val="Normal"/>
        <w:jc w:val="center"/>
        <w:rPr>
          <w:rFonts w:ascii="Elephant" w:hAnsi="Elephant"/>
          <w:b/>
          <w:b/>
          <w:color w:val="1F497D"/>
          <w:sz w:val="32"/>
          <w:szCs w:val="22"/>
        </w:rPr>
      </w:pPr>
      <w:r>
        <w:rPr>
          <w:rFonts w:ascii="Elephant" w:hAnsi="Elephant"/>
          <w:b/>
          <w:color w:val="1F497D"/>
          <w:sz w:val="32"/>
          <w:szCs w:val="22"/>
        </w:rPr>
        <w:t>Annual Board Members Retreat</w:t>
      </w:r>
    </w:p>
    <w:p>
      <w:pPr>
        <w:pStyle w:val="Normal"/>
        <w:jc w:val="center"/>
        <w:rPr>
          <w:rFonts w:ascii="Bookman Old Style" w:hAnsi="Bookman Old Style"/>
          <w:b/>
          <w:b/>
          <w:i/>
          <w:i/>
          <w:color w:val="1F497D"/>
          <w:sz w:val="20"/>
          <w:szCs w:val="22"/>
        </w:rPr>
      </w:pPr>
      <w:r>
        <w:rPr>
          <w:rFonts w:ascii="Bookman Old Style" w:hAnsi="Bookman Old Style"/>
          <w:b/>
          <w:i/>
          <w:color w:val="1F497D"/>
          <w:sz w:val="20"/>
          <w:szCs w:val="22"/>
        </w:rPr>
        <w:t>The Amp at 16 Tech</w:t>
      </w:r>
    </w:p>
    <w:p>
      <w:pPr>
        <w:pStyle w:val="Normal"/>
        <w:spacing w:before="0" w:after="0"/>
        <w:contextualSpacing/>
        <w:jc w:val="center"/>
        <w:rPr>
          <w:rFonts w:ascii="Elephant" w:hAnsi="Elephant"/>
          <w:b/>
          <w:b/>
          <w:bCs/>
        </w:rPr>
      </w:pPr>
      <w:r>
        <w:rPr>
          <w:rFonts w:ascii="Elephant" w:hAnsi="Elephant"/>
          <w:b/>
          <w:bCs/>
        </w:rPr>
        <w:t>Thursday, May 4, 2023</w:t>
      </w:r>
    </w:p>
    <w:p>
      <w:pPr>
        <w:pStyle w:val="Normal"/>
        <w:spacing w:before="0" w:after="0"/>
        <w:contextualSpacing/>
        <w:jc w:val="center"/>
        <w:rPr>
          <w:rFonts w:ascii="Elephant" w:hAnsi="Elephant"/>
          <w:b/>
          <w:b/>
          <w:bCs/>
        </w:rPr>
      </w:pPr>
      <w:r>
        <w:rPr>
          <w:rFonts w:ascii="Elephant" w:hAnsi="Elephant"/>
          <w:b/>
          <w:bCs/>
        </w:rPr>
      </w:r>
    </w:p>
    <w:p>
      <w:pPr>
        <w:pStyle w:val="ListParagraph"/>
        <w:spacing w:lineRule="auto" w:line="240" w:before="0" w:afterAutospacing="1"/>
        <w:ind w:left="0" w:hanging="0"/>
        <w:contextualSpacing/>
        <w:rPr/>
      </w:pPr>
      <w:r>
        <w:rPr/>
        <w:t xml:space="preserve">Members Present: Audrey Fuller, Darrika Van, Katrina Riggin, Debbie Koehl, Susan Bauman, Aaron Wright, Connie Wilson, Kim Couse, Cassie Hodgini, Allison Southern, Sarah Colias, Julie Collins, Staci Hodges (Zoom), Sarah Hunsley (guest)         </w:t>
      </w:r>
    </w:p>
    <w:p>
      <w:pPr>
        <w:pStyle w:val="ListParagraph"/>
        <w:spacing w:lineRule="auto" w:line="240" w:before="0" w:afterAutospacing="1"/>
        <w:ind w:left="0" w:hanging="0"/>
        <w:contextualSpacing/>
        <w:rPr/>
      </w:pPr>
      <w:r>
        <w:rPr/>
      </w:r>
    </w:p>
    <w:p>
      <w:pPr>
        <w:pStyle w:val="ListParagraph"/>
        <w:numPr>
          <w:ilvl w:val="0"/>
          <w:numId w:val="1"/>
        </w:numPr>
        <w:spacing w:lineRule="auto" w:line="240" w:before="0" w:afterAutospacing="1"/>
        <w:ind w:left="0" w:hanging="360"/>
        <w:contextualSpacing/>
        <w:rPr>
          <w:b/>
          <w:b/>
        </w:rPr>
      </w:pPr>
      <w:r>
        <w:rPr>
          <w:b/>
        </w:rPr>
        <w:t>Secretary Report</w:t>
      </w:r>
    </w:p>
    <w:p>
      <w:pPr>
        <w:pStyle w:val="ListParagraph"/>
        <w:spacing w:lineRule="auto" w:line="240" w:before="0" w:afterAutospacing="1"/>
        <w:ind w:left="0" w:hanging="0"/>
        <w:contextualSpacing/>
        <w:rPr>
          <w:bCs/>
        </w:rPr>
      </w:pPr>
      <w:r>
        <w:rPr>
          <w:bCs/>
        </w:rPr>
        <w:t>Meeting Minutes from 05/05/2022 were reviewed and approved with correction in spelling by Susan Bauman with a second from Darrika Van. BOD meeting minutes from 02/09/2023 were reviewed and approved by Debbie Koehl and second by Susan Bauman.</w:t>
      </w:r>
    </w:p>
    <w:p>
      <w:pPr>
        <w:pStyle w:val="ListParagraph"/>
        <w:spacing w:lineRule="auto" w:line="240" w:before="0" w:afterAutospacing="1"/>
        <w:ind w:left="0" w:hanging="0"/>
        <w:contextualSpacing/>
        <w:rPr/>
      </w:pPr>
      <w:r>
        <w:rPr/>
        <w:t xml:space="preserve">         </w:t>
      </w:r>
    </w:p>
    <w:p>
      <w:pPr>
        <w:pStyle w:val="ListParagraph"/>
        <w:numPr>
          <w:ilvl w:val="0"/>
          <w:numId w:val="1"/>
        </w:numPr>
        <w:spacing w:lineRule="auto" w:line="240" w:before="0" w:afterAutospacing="1"/>
        <w:ind w:left="0" w:hanging="360"/>
        <w:contextualSpacing/>
        <w:rPr>
          <w:b/>
          <w:b/>
        </w:rPr>
      </w:pPr>
      <w:r>
        <w:rPr>
          <w:b/>
        </w:rPr>
        <w:t>Treasurer Report</w:t>
      </w:r>
    </w:p>
    <w:p>
      <w:pPr>
        <w:pStyle w:val="ListParagraph"/>
        <w:spacing w:lineRule="auto" w:line="240" w:before="0" w:afterAutospacing="1"/>
        <w:ind w:left="0" w:hanging="0"/>
        <w:contextualSpacing/>
        <w:rPr/>
      </w:pPr>
      <w:r>
        <w:rPr/>
        <w:t xml:space="preserve">The treasurer report dated 5/3/2023 was reviewed.  Expenses from the conference: $14406.45, revenue generated: $17957.61 for a profit of $3551.16.  Ending balance $13540.49, CD balance $9678.91.   Report approved by Sarah Colias and second by Julie Collins. </w:t>
      </w:r>
    </w:p>
    <w:p>
      <w:pPr>
        <w:pStyle w:val="ListParagraph"/>
        <w:spacing w:lineRule="auto" w:line="240" w:before="0" w:afterAutospacing="1"/>
        <w:ind w:left="0" w:hanging="0"/>
        <w:contextualSpacing/>
        <w:rPr>
          <w:b/>
          <w:b/>
        </w:rPr>
      </w:pPr>
      <w:r>
        <w:rPr>
          <w:b/>
        </w:rPr>
      </w:r>
    </w:p>
    <w:p>
      <w:pPr>
        <w:pStyle w:val="ListParagraph"/>
        <w:numPr>
          <w:ilvl w:val="0"/>
          <w:numId w:val="1"/>
        </w:numPr>
        <w:spacing w:lineRule="auto" w:line="240" w:before="0" w:afterAutospacing="1"/>
        <w:ind w:left="0" w:hanging="360"/>
        <w:contextualSpacing/>
        <w:rPr>
          <w:b/>
          <w:b/>
        </w:rPr>
      </w:pPr>
      <w:r>
        <w:rPr>
          <w:b/>
        </w:rPr>
        <w:t>Annual Conference</w:t>
      </w:r>
    </w:p>
    <w:p>
      <w:pPr>
        <w:pStyle w:val="ListParagraph"/>
        <w:spacing w:lineRule="auto" w:line="240" w:before="0" w:afterAutospacing="1"/>
        <w:ind w:left="0" w:hanging="0"/>
        <w:contextualSpacing/>
        <w:rPr>
          <w:bCs/>
        </w:rPr>
      </w:pPr>
      <w:r>
        <w:rPr>
          <w:b/>
        </w:rPr>
        <w:t>2023 conference</w:t>
      </w:r>
      <w:r>
        <w:rPr>
          <w:bCs/>
        </w:rPr>
        <w:t xml:space="preserve">: </w:t>
      </w:r>
    </w:p>
    <w:p>
      <w:pPr>
        <w:pStyle w:val="ListParagraph"/>
        <w:spacing w:lineRule="auto" w:line="240" w:before="0" w:afterAutospacing="1"/>
        <w:ind w:left="0" w:hanging="0"/>
        <w:contextualSpacing/>
        <w:rPr>
          <w:bCs/>
        </w:rPr>
      </w:pPr>
      <w:r>
        <w:rPr>
          <w:bCs/>
        </w:rPr>
        <w:t>116 attended, 7 vendors</w:t>
      </w:r>
    </w:p>
    <w:p>
      <w:pPr>
        <w:pStyle w:val="ListParagraph"/>
        <w:spacing w:lineRule="auto" w:line="240" w:before="0" w:afterAutospacing="1"/>
        <w:ind w:left="0" w:hanging="0"/>
        <w:contextualSpacing/>
        <w:rPr>
          <w:bCs/>
        </w:rPr>
      </w:pPr>
      <w:r>
        <w:rPr>
          <w:bCs/>
        </w:rPr>
        <w:t xml:space="preserve">Preconference, conference, venue and attendee comments were reviewed.  </w:t>
      </w:r>
    </w:p>
    <w:p>
      <w:pPr>
        <w:pStyle w:val="ListParagraph"/>
        <w:spacing w:lineRule="auto" w:line="240" w:before="0" w:afterAutospacing="1"/>
        <w:ind w:left="0" w:hanging="0"/>
        <w:contextualSpacing/>
        <w:rPr>
          <w:b/>
          <w:b/>
        </w:rPr>
      </w:pPr>
      <w:r>
        <w:rPr>
          <w:b/>
        </w:rPr>
        <w:t>2024 conference:</w:t>
      </w:r>
    </w:p>
    <w:p>
      <w:pPr>
        <w:pStyle w:val="ListParagraph"/>
        <w:numPr>
          <w:ilvl w:val="0"/>
          <w:numId w:val="3"/>
        </w:numPr>
        <w:spacing w:lineRule="auto" w:line="240" w:before="0" w:after="0"/>
        <w:contextualSpacing/>
        <w:rPr>
          <w:bCs/>
        </w:rPr>
      </w:pPr>
      <w:r>
        <w:rPr>
          <w:bCs/>
        </w:rPr>
        <w:t>Possible dates: April 10-11, April 24-25</w:t>
      </w:r>
    </w:p>
    <w:p>
      <w:pPr>
        <w:pStyle w:val="ListParagraph"/>
        <w:numPr>
          <w:ilvl w:val="0"/>
          <w:numId w:val="3"/>
        </w:numPr>
        <w:spacing w:lineRule="auto" w:line="240" w:before="0" w:after="0"/>
        <w:contextualSpacing/>
        <w:rPr>
          <w:bCs/>
        </w:rPr>
      </w:pPr>
      <w:r>
        <w:rPr>
          <w:bCs/>
        </w:rPr>
        <w:t>Potential venues: Valley Vista, Embassy Suites in Plainfield, The Amp @16 Tech, The Renaissance in Carmel, The Indianapolis Zoo, The Industry, The Nest, Tinker House, Daniel’s Vineyard.  Darrika and Susan will research.</w:t>
      </w:r>
    </w:p>
    <w:p>
      <w:pPr>
        <w:pStyle w:val="ListParagraph"/>
        <w:numPr>
          <w:ilvl w:val="0"/>
          <w:numId w:val="3"/>
        </w:numPr>
        <w:spacing w:lineRule="auto" w:line="240" w:before="0" w:after="0"/>
        <w:contextualSpacing/>
        <w:rPr>
          <w:bCs/>
        </w:rPr>
      </w:pPr>
      <w:r>
        <w:rPr>
          <w:bCs/>
        </w:rPr>
        <w:t>Potential speakers and topics: Diabetes (Darrika to research speakers), ITP’s/Certification, Expectations for Lung Transplant (Debbie Kohl), Psychological Aspects of Addiction (Connie to research speaker); Community Paramedicine and Reduction in Readmissions (Katrina), Exercise Prescription (Dr. Harber), HIT Training, Diaphragm dysfunction</w:t>
      </w:r>
    </w:p>
    <w:p>
      <w:pPr>
        <w:pStyle w:val="ListParagraph"/>
        <w:numPr>
          <w:ilvl w:val="0"/>
          <w:numId w:val="3"/>
        </w:numPr>
        <w:spacing w:lineRule="auto" w:line="240" w:before="0" w:after="0"/>
        <w:contextualSpacing/>
        <w:rPr>
          <w:bCs/>
        </w:rPr>
      </w:pPr>
      <w:r>
        <w:rPr>
          <w:bCs/>
        </w:rPr>
        <w:t xml:space="preserve">Noted positive regional networking at 2023 preconference, suggestion to move to conference day for more participation, Sarah suggested seating regions together at lunch.  Discussion regarding tying region to the registration process. </w:t>
      </w:r>
    </w:p>
    <w:p>
      <w:pPr>
        <w:pStyle w:val="ListParagraph"/>
        <w:numPr>
          <w:ilvl w:val="0"/>
          <w:numId w:val="3"/>
        </w:numPr>
        <w:spacing w:lineRule="auto" w:line="240" w:before="0" w:afterAutospacing="1"/>
        <w:contextualSpacing/>
        <w:rPr>
          <w:bCs/>
        </w:rPr>
      </w:pPr>
      <w:r>
        <w:rPr>
          <w:bCs/>
        </w:rPr>
        <w:t>Discussion concerning increasing profit from the conference citing the low cost of the Indiana conference compared with other states and the number of CEU’s obtained by the attendees.  Discussed increasing the cost of registration to:</w:t>
      </w:r>
    </w:p>
    <w:p>
      <w:pPr>
        <w:pStyle w:val="ListParagraph"/>
        <w:spacing w:lineRule="auto" w:line="240" w:before="0" w:afterAutospacing="1"/>
        <w:ind w:left="0" w:hanging="0"/>
        <w:contextualSpacing/>
        <w:rPr>
          <w:bCs/>
        </w:rPr>
      </w:pPr>
      <w:r>
        <w:rPr>
          <w:bCs/>
        </w:rPr>
        <w:t xml:space="preserve">                </w:t>
      </w:r>
      <w:r>
        <w:rPr>
          <w:bCs/>
        </w:rPr>
        <w:t>Preconference only: $85</w:t>
      </w:r>
    </w:p>
    <w:p>
      <w:pPr>
        <w:pStyle w:val="ListParagraph"/>
        <w:spacing w:lineRule="auto" w:line="240" w:before="0" w:afterAutospacing="1"/>
        <w:ind w:left="0" w:hanging="0"/>
        <w:contextualSpacing/>
        <w:rPr>
          <w:bCs/>
        </w:rPr>
      </w:pPr>
      <w:r>
        <w:rPr>
          <w:bCs/>
        </w:rPr>
        <w:t xml:space="preserve">                </w:t>
      </w:r>
      <w:r>
        <w:rPr>
          <w:bCs/>
        </w:rPr>
        <w:t>Student fee: $85</w:t>
      </w:r>
    </w:p>
    <w:p>
      <w:pPr>
        <w:pStyle w:val="ListParagraph"/>
        <w:spacing w:lineRule="auto" w:line="240" w:before="0" w:afterAutospacing="1"/>
        <w:ind w:left="0" w:hanging="0"/>
        <w:contextualSpacing/>
        <w:rPr>
          <w:bCs/>
        </w:rPr>
      </w:pPr>
      <w:r>
        <w:rPr>
          <w:bCs/>
        </w:rPr>
        <w:t xml:space="preserve">                </w:t>
      </w:r>
      <w:r>
        <w:rPr>
          <w:bCs/>
        </w:rPr>
        <w:t>Early bird: $130, until 2 weeks prior to the conference</w:t>
      </w:r>
    </w:p>
    <w:p>
      <w:pPr>
        <w:pStyle w:val="ListParagraph"/>
        <w:spacing w:lineRule="auto" w:line="240" w:before="0" w:afterAutospacing="1"/>
        <w:ind w:left="0" w:hanging="0"/>
        <w:contextualSpacing/>
        <w:rPr>
          <w:bCs/>
        </w:rPr>
      </w:pPr>
      <w:r>
        <w:rPr>
          <w:bCs/>
        </w:rPr>
        <w:t xml:space="preserve">               </w:t>
      </w:r>
      <w:r>
        <w:rPr>
          <w:bCs/>
        </w:rPr>
        <w:t>After early bird registration deadline: $175</w:t>
      </w:r>
    </w:p>
    <w:p>
      <w:pPr>
        <w:pStyle w:val="ListParagraph"/>
        <w:numPr>
          <w:ilvl w:val="0"/>
          <w:numId w:val="4"/>
        </w:numPr>
        <w:spacing w:lineRule="auto" w:line="240" w:before="0" w:afterAutospacing="1"/>
        <w:contextualSpacing/>
        <w:rPr>
          <w:bCs/>
        </w:rPr>
      </w:pPr>
      <w:r>
        <w:rPr>
          <w:bCs/>
        </w:rPr>
        <w:t>Vendor goal is 10.  Discussed the possibility of vendors paying through Eventbrite for ease of collecting payment.</w:t>
      </w:r>
    </w:p>
    <w:p>
      <w:pPr>
        <w:pStyle w:val="ListParagraph"/>
        <w:spacing w:lineRule="auto" w:line="240" w:before="0" w:afterAutospacing="1"/>
        <w:ind w:left="0" w:hanging="0"/>
        <w:contextualSpacing/>
        <w:rPr>
          <w:b/>
          <w:b/>
        </w:rPr>
      </w:pPr>
      <w:r>
        <w:rPr>
          <w:b/>
        </w:rPr>
      </w:r>
    </w:p>
    <w:p>
      <w:pPr>
        <w:pStyle w:val="ListParagraph"/>
        <w:numPr>
          <w:ilvl w:val="0"/>
          <w:numId w:val="5"/>
        </w:numPr>
        <w:spacing w:before="0" w:afterAutospacing="1"/>
        <w:ind w:left="0" w:hanging="360"/>
        <w:contextualSpacing/>
        <w:rPr>
          <w:b/>
          <w:b/>
        </w:rPr>
      </w:pPr>
      <w:r>
        <w:rPr>
          <w:b/>
        </w:rPr>
        <w:t>Newsletter</w:t>
      </w:r>
    </w:p>
    <w:p>
      <w:pPr>
        <w:pStyle w:val="ListParagraph"/>
        <w:spacing w:lineRule="auto" w:line="240" w:before="0" w:afterAutospacing="1"/>
        <w:ind w:left="0" w:hanging="0"/>
        <w:contextualSpacing/>
        <w:rPr>
          <w:bCs/>
        </w:rPr>
      </w:pPr>
      <w:r>
        <w:rPr>
          <w:bCs/>
        </w:rPr>
        <w:t>Sarah reported the next newsletter will be sent to members in early July.  She will send reports on topics and dates for newsletters to board members.  Discussed continuing competencies, reports from committee chairs, and the benefits of becoming a board member.  Kim Clouse will submit for the July newsletter as one of the newest board members and Allison Southern will submit for the fall newsletter.  New programs will also be highlighted.  Sarah Hunsley will report on Saxony’s new PR program.</w:t>
      </w:r>
    </w:p>
    <w:p>
      <w:pPr>
        <w:pStyle w:val="ListParagraph"/>
        <w:spacing w:lineRule="auto" w:line="240" w:before="0" w:afterAutospacing="1"/>
        <w:ind w:left="360" w:hanging="0"/>
        <w:contextualSpacing/>
        <w:rPr>
          <w:bCs/>
        </w:rPr>
      </w:pPr>
      <w:r>
        <w:rPr>
          <w:bCs/>
        </w:rPr>
      </w:r>
    </w:p>
    <w:p>
      <w:pPr>
        <w:pStyle w:val="ListParagraph"/>
        <w:numPr>
          <w:ilvl w:val="0"/>
          <w:numId w:val="5"/>
        </w:numPr>
        <w:spacing w:before="0" w:afterAutospacing="1"/>
        <w:ind w:left="0" w:hanging="360"/>
        <w:contextualSpacing/>
        <w:rPr>
          <w:b/>
          <w:b/>
        </w:rPr>
      </w:pPr>
      <w:r>
        <w:rPr>
          <w:b/>
        </w:rPr>
        <w:t>Membership</w:t>
      </w:r>
    </w:p>
    <w:p>
      <w:pPr>
        <w:pStyle w:val="ListParagraph"/>
        <w:spacing w:lineRule="auto" w:line="240" w:before="0" w:afterAutospacing="1"/>
        <w:ind w:left="0" w:hanging="0"/>
        <w:contextualSpacing/>
        <w:rPr>
          <w:bCs/>
        </w:rPr>
      </w:pPr>
      <w:r>
        <w:rPr>
          <w:bCs/>
        </w:rPr>
        <w:t>We currently have 116 ISCVPR members, up from 86 last year.  Continue to use PayPal for membership fees through the website.  Sarah stated she is not receiving everyone’s contact information.  Connie states she should be receiving the information via email and Connie will send a test email.  Sarah to send a confirmation email with the ISCVPR website password to new members.</w:t>
      </w:r>
    </w:p>
    <w:p>
      <w:pPr>
        <w:pStyle w:val="ListParagraph"/>
        <w:spacing w:lineRule="auto" w:line="240" w:before="0" w:afterAutospacing="1"/>
        <w:ind w:left="0" w:hanging="0"/>
        <w:contextualSpacing/>
        <w:rPr>
          <w:bCs/>
        </w:rPr>
      </w:pPr>
      <w:r>
        <w:rPr>
          <w:bCs/>
        </w:rPr>
      </w:r>
    </w:p>
    <w:p>
      <w:pPr>
        <w:pStyle w:val="ListParagraph"/>
        <w:numPr>
          <w:ilvl w:val="0"/>
          <w:numId w:val="5"/>
        </w:numPr>
        <w:spacing w:before="0" w:afterAutospacing="1"/>
        <w:ind w:left="0" w:hanging="360"/>
        <w:contextualSpacing/>
        <w:rPr>
          <w:bCs/>
        </w:rPr>
      </w:pPr>
      <w:r>
        <w:rPr>
          <w:b/>
        </w:rPr>
        <w:t>Website</w:t>
      </w:r>
    </w:p>
    <w:p>
      <w:pPr>
        <w:pStyle w:val="ListParagraph"/>
        <w:spacing w:lineRule="auto" w:line="240" w:before="0" w:afterAutospacing="1"/>
        <w:ind w:left="-360" w:hanging="0"/>
        <w:contextualSpacing/>
        <w:rPr/>
      </w:pPr>
      <w:r>
        <w:rPr/>
        <w:t xml:space="preserve">        </w:t>
      </w:r>
      <w:r>
        <w:rPr/>
        <w:t xml:space="preserve">2023 ISCVPR website password is 2023@CPrehab.  Connie is going to reach out to Amy      </w:t>
      </w:r>
    </w:p>
    <w:p>
      <w:pPr>
        <w:pStyle w:val="ListParagraph"/>
        <w:spacing w:lineRule="auto" w:line="240" w:before="0" w:afterAutospacing="1"/>
        <w:ind w:left="-360" w:hanging="0"/>
        <w:contextualSpacing/>
        <w:rPr/>
      </w:pPr>
      <w:r>
        <w:rPr/>
        <w:t xml:space="preserve">        </w:t>
      </w:r>
      <w:r>
        <w:rPr/>
        <w:t xml:space="preserve">Roark for backup and assistance with the website.  Susan discussed updates needed     </w:t>
      </w:r>
    </w:p>
    <w:p>
      <w:pPr>
        <w:pStyle w:val="ListParagraph"/>
        <w:spacing w:lineRule="auto" w:line="240" w:before="0" w:afterAutospacing="1"/>
        <w:ind w:left="-360" w:hanging="0"/>
        <w:contextualSpacing/>
        <w:rPr/>
      </w:pPr>
      <w:r>
        <w:rPr/>
        <w:t xml:space="preserve">        </w:t>
      </w:r>
      <w:r>
        <w:rPr/>
        <w:t xml:space="preserve">to be done on website including Facebook access, deleting old documents, upload vendor </w:t>
      </w:r>
    </w:p>
    <w:p>
      <w:pPr>
        <w:pStyle w:val="ListParagraph"/>
        <w:spacing w:lineRule="auto" w:line="240" w:before="0" w:afterAutospacing="1"/>
        <w:ind w:left="-360" w:hanging="0"/>
        <w:contextualSpacing/>
        <w:rPr/>
      </w:pPr>
      <w:r>
        <w:rPr/>
        <w:t xml:space="preserve">        </w:t>
      </w:r>
      <w:r>
        <w:rPr/>
        <w:t xml:space="preserve">links (Aaron will forward to Connie), moving the toolkit for access without the website </w:t>
      </w:r>
    </w:p>
    <w:p>
      <w:pPr>
        <w:pStyle w:val="ListParagraph"/>
        <w:spacing w:lineRule="auto" w:line="240" w:before="0" w:afterAutospacing="1"/>
        <w:ind w:left="-360" w:hanging="0"/>
        <w:contextualSpacing/>
        <w:rPr/>
      </w:pPr>
      <w:r>
        <w:rPr/>
        <w:t xml:space="preserve">        </w:t>
      </w:r>
      <w:r>
        <w:rPr/>
        <w:t xml:space="preserve">password, listing committee chairs contact information.  </w:t>
      </w:r>
    </w:p>
    <w:p>
      <w:pPr>
        <w:pStyle w:val="ListParagraph"/>
        <w:spacing w:lineRule="auto" w:line="240" w:before="0" w:afterAutospacing="1"/>
        <w:ind w:left="0" w:hanging="0"/>
        <w:contextualSpacing/>
        <w:rPr/>
      </w:pPr>
      <w:r>
        <w:rPr/>
      </w:r>
    </w:p>
    <w:p>
      <w:pPr>
        <w:pStyle w:val="ListParagraph"/>
        <w:numPr>
          <w:ilvl w:val="0"/>
          <w:numId w:val="5"/>
        </w:numPr>
        <w:spacing w:before="0" w:afterAutospacing="1"/>
        <w:ind w:left="0" w:hanging="360"/>
        <w:contextualSpacing/>
        <w:rPr>
          <w:b/>
          <w:b/>
          <w:bCs/>
        </w:rPr>
      </w:pPr>
      <w:r>
        <w:rPr>
          <w:b/>
          <w:bCs/>
        </w:rPr>
        <w:t>Social Media</w:t>
      </w:r>
    </w:p>
    <w:p>
      <w:pPr>
        <w:pStyle w:val="ListParagraph"/>
        <w:spacing w:lineRule="auto" w:line="240" w:before="0" w:afterAutospacing="1"/>
        <w:ind w:left="0" w:hanging="0"/>
        <w:contextualSpacing/>
        <w:rPr/>
      </w:pPr>
      <w:r>
        <w:rPr/>
        <w:t>Kim updated the ISCVPR email address on Facebook, Instagram and Twitter.  Discussed need for second person to have access to the social media pages.  Audrey volunteered to back up if needed.</w:t>
      </w:r>
    </w:p>
    <w:p>
      <w:pPr>
        <w:pStyle w:val="ListParagraph"/>
        <w:spacing w:lineRule="auto" w:line="240" w:before="0" w:afterAutospacing="1"/>
        <w:ind w:left="0" w:hanging="0"/>
        <w:contextualSpacing/>
        <w:rPr/>
      </w:pPr>
      <w:r>
        <w:rPr/>
      </w:r>
    </w:p>
    <w:p>
      <w:pPr>
        <w:pStyle w:val="ListParagraph"/>
        <w:numPr>
          <w:ilvl w:val="0"/>
          <w:numId w:val="5"/>
        </w:numPr>
        <w:spacing w:before="0" w:afterAutospacing="1"/>
        <w:ind w:left="0" w:hanging="360"/>
        <w:contextualSpacing/>
        <w:rPr/>
      </w:pPr>
      <w:r>
        <w:rPr>
          <w:b/>
          <w:bCs/>
        </w:rPr>
        <w:t>Program Certification</w:t>
      </w:r>
    </w:p>
    <w:p>
      <w:pPr>
        <w:pStyle w:val="ListParagraph"/>
        <w:spacing w:lineRule="auto" w:line="240" w:before="0" w:afterAutospacing="1"/>
        <w:ind w:left="0" w:hanging="0"/>
        <w:contextualSpacing/>
        <w:rPr/>
      </w:pPr>
      <w:r>
        <w:rPr/>
        <w:t>No report</w:t>
      </w:r>
    </w:p>
    <w:p>
      <w:pPr>
        <w:pStyle w:val="ListParagraph"/>
        <w:spacing w:lineRule="auto" w:line="240" w:before="0" w:afterAutospacing="1"/>
        <w:ind w:left="0" w:hanging="0"/>
        <w:contextualSpacing/>
        <w:rPr/>
      </w:pPr>
      <w:r>
        <w:rPr/>
      </w:r>
    </w:p>
    <w:p>
      <w:pPr>
        <w:pStyle w:val="ListParagraph"/>
        <w:numPr>
          <w:ilvl w:val="0"/>
          <w:numId w:val="5"/>
        </w:numPr>
        <w:spacing w:before="0" w:afterAutospacing="1"/>
        <w:ind w:left="0" w:hanging="360"/>
        <w:contextualSpacing/>
        <w:rPr>
          <w:b/>
          <w:b/>
        </w:rPr>
      </w:pPr>
      <w:r>
        <w:rPr>
          <w:b/>
        </w:rPr>
        <w:t>Reimbursement</w:t>
      </w:r>
    </w:p>
    <w:p>
      <w:pPr>
        <w:pStyle w:val="ListParagraph"/>
        <w:spacing w:lineRule="auto" w:line="240" w:before="0" w:afterAutospacing="1"/>
        <w:ind w:left="0" w:hanging="0"/>
        <w:contextualSpacing/>
        <w:rPr>
          <w:bCs/>
        </w:rPr>
      </w:pPr>
      <w:r>
        <w:rPr>
          <w:bCs/>
        </w:rPr>
        <w:t xml:space="preserve">Susan reported the need to contact legislators to discuss the continued need for virtual and hybrid rehab.  Suggested contacting congressmen individually and as an organization.  Discussed expense of sending representatives from the board to Day on the Hill vs the benefit.  Susan states she will meet with individual legislators with others if needed. </w:t>
      </w:r>
    </w:p>
    <w:p>
      <w:pPr>
        <w:pStyle w:val="ListParagraph"/>
        <w:spacing w:lineRule="auto" w:line="240" w:before="0" w:afterAutospacing="1"/>
        <w:ind w:left="0" w:hanging="0"/>
        <w:contextualSpacing/>
        <w:rPr>
          <w:bCs/>
        </w:rPr>
      </w:pPr>
      <w:r>
        <w:rPr>
          <w:bCs/>
        </w:rPr>
      </w:r>
    </w:p>
    <w:p>
      <w:pPr>
        <w:pStyle w:val="ListParagraph"/>
        <w:spacing w:before="0" w:afterAutospacing="1"/>
        <w:ind w:left="1125" w:hanging="0"/>
        <w:contextualSpacing/>
        <w:rPr>
          <w:bCs/>
        </w:rPr>
      </w:pPr>
      <w:r>
        <w:rPr>
          <w:bCs/>
        </w:rPr>
      </w:r>
    </w:p>
    <w:p>
      <w:pPr>
        <w:pStyle w:val="ListParagraph"/>
        <w:numPr>
          <w:ilvl w:val="0"/>
          <w:numId w:val="5"/>
        </w:numPr>
        <w:spacing w:before="0" w:afterAutospacing="1"/>
        <w:ind w:left="0" w:hanging="360"/>
        <w:contextualSpacing/>
        <w:rPr>
          <w:b/>
          <w:b/>
        </w:rPr>
      </w:pPr>
      <w:r>
        <w:rPr>
          <w:b/>
        </w:rPr>
        <w:t>New Business</w:t>
      </w:r>
    </w:p>
    <w:p>
      <w:pPr>
        <w:pStyle w:val="ListParagraph"/>
        <w:spacing w:lineRule="auto" w:line="240" w:before="0" w:afterAutospacing="1"/>
        <w:ind w:left="0" w:hanging="0"/>
        <w:contextualSpacing/>
        <w:rPr>
          <w:bCs/>
        </w:rPr>
      </w:pPr>
      <w:r>
        <w:rPr>
          <w:bCs/>
        </w:rPr>
        <w:t xml:space="preserve">Susan highlighted several bylaws pertaining to board members and officers.  Bylaws were reviewed and updated in 2023 and will be reevaluated in 2024.  Connie will post the bylaws on the ISCVPR website.  </w:t>
      </w:r>
    </w:p>
    <w:p>
      <w:pPr>
        <w:pStyle w:val="ListParagraph"/>
        <w:spacing w:lineRule="auto" w:line="240" w:before="0" w:afterAutospacing="1"/>
        <w:ind w:left="0" w:hanging="0"/>
        <w:contextualSpacing/>
        <w:rPr>
          <w:bCs/>
        </w:rPr>
      </w:pPr>
      <w:r>
        <w:rPr>
          <w:bCs/>
        </w:rPr>
      </w:r>
    </w:p>
    <w:p>
      <w:pPr>
        <w:pStyle w:val="ListParagraph"/>
        <w:spacing w:lineRule="auto" w:line="240" w:before="0" w:afterAutospacing="1"/>
        <w:ind w:left="360" w:hanging="0"/>
        <w:contextualSpacing/>
        <w:rPr>
          <w:bCs/>
        </w:rPr>
      </w:pPr>
      <w:r>
        <w:rPr>
          <w:bCs/>
        </w:rPr>
      </w:r>
    </w:p>
    <w:p>
      <w:pPr>
        <w:pStyle w:val="ListParagraph"/>
        <w:numPr>
          <w:ilvl w:val="0"/>
          <w:numId w:val="5"/>
        </w:numPr>
        <w:spacing w:before="0" w:afterAutospacing="1"/>
        <w:ind w:left="0" w:hanging="360"/>
        <w:contextualSpacing/>
        <w:rPr>
          <w:bCs/>
        </w:rPr>
      </w:pPr>
      <w:r>
        <w:rPr>
          <w:b/>
        </w:rPr>
        <w:t xml:space="preserve">Other Business:  </w:t>
      </w:r>
    </w:p>
    <w:p>
      <w:pPr>
        <w:pStyle w:val="ListParagraph"/>
        <w:numPr>
          <w:ilvl w:val="0"/>
          <w:numId w:val="2"/>
        </w:numPr>
        <w:spacing w:before="0" w:after="0"/>
        <w:ind w:left="720" w:hanging="360"/>
        <w:contextualSpacing/>
        <w:rPr>
          <w:bCs/>
        </w:rPr>
      </w:pPr>
      <w:r>
        <w:rPr>
          <w:bCs/>
        </w:rPr>
        <w:t xml:space="preserve">Discussed reintroducing regional meetings.  Discussion about possible CEU’s, the process/cost of obtaining CEU’s and possibility of ISCVPR providing reimbursement.  Discussed Zoom as an alternative to attending in person and emailing programs with information about regional meetings.  Discussion regarding attendees do not have to be an ISCVPR member to attend regional meetings.  Susan will send a regional map.  Kim discussed having a Christmas social for networking at a restaurant for her region.  Connie said she will plan a regional meeting.  Board members should notify Connie when a regional meeting is scheduled to be posted on the website. </w:t>
      </w:r>
    </w:p>
    <w:p>
      <w:pPr>
        <w:pStyle w:val="ListParagraph"/>
        <w:numPr>
          <w:ilvl w:val="0"/>
          <w:numId w:val="2"/>
        </w:numPr>
        <w:spacing w:before="0" w:after="0"/>
        <w:ind w:left="720" w:hanging="360"/>
        <w:contextualSpacing/>
        <w:rPr>
          <w:bCs/>
        </w:rPr>
      </w:pPr>
      <w:r>
        <w:rPr>
          <w:bCs/>
        </w:rPr>
        <w:t>Discussion regarding safety of treasury and social media access.  Susan is the backup for treasurer and Audrey for social media.</w:t>
      </w:r>
    </w:p>
    <w:p>
      <w:pPr>
        <w:pStyle w:val="ListParagraph"/>
        <w:numPr>
          <w:ilvl w:val="0"/>
          <w:numId w:val="2"/>
        </w:numPr>
        <w:spacing w:before="0" w:after="0"/>
        <w:ind w:left="720" w:hanging="360"/>
        <w:contextualSpacing/>
        <w:rPr>
          <w:bCs/>
        </w:rPr>
      </w:pPr>
      <w:r>
        <w:rPr>
          <w:bCs/>
        </w:rPr>
        <w:t>AACVPR Annual Leadership Conference 06/10/2023-06/11/2023.  Discussion about AACVPR paying for one attendee and ISCVPR paying for a second.  Connie made the motion for ISCVPR to pay for second attendee with Allison second.  Audrey, President, and possibly Darrika, President-elect will attend.</w:t>
      </w:r>
    </w:p>
    <w:p>
      <w:pPr>
        <w:pStyle w:val="ListParagraph"/>
        <w:numPr>
          <w:ilvl w:val="0"/>
          <w:numId w:val="2"/>
        </w:numPr>
        <w:spacing w:before="0" w:after="0"/>
        <w:ind w:left="720" w:hanging="360"/>
        <w:contextualSpacing/>
        <w:rPr>
          <w:bCs/>
        </w:rPr>
      </w:pPr>
      <w:r>
        <w:rPr>
          <w:bCs/>
        </w:rPr>
        <w:t>Discussed possibly expanding BOD members beyond the current 15.  The bylaws are written for no fewer than 3 and no more than 15.  If the bylaws need to be changed it must be brought before the membership at the annual conference.  Tabled at this time.  Connie will place the application for the BOD on the website.</w:t>
      </w:r>
    </w:p>
    <w:p>
      <w:pPr>
        <w:pStyle w:val="ListParagraph"/>
        <w:numPr>
          <w:ilvl w:val="0"/>
          <w:numId w:val="2"/>
        </w:numPr>
        <w:spacing w:before="0" w:afterAutospacing="1"/>
        <w:ind w:left="720" w:hanging="360"/>
        <w:contextualSpacing/>
        <w:rPr>
          <w:bCs/>
        </w:rPr>
      </w:pPr>
      <w:r>
        <w:rPr>
          <w:bCs/>
        </w:rPr>
        <w:t>2023-2024 BOD Meetings will be held at IRSAY YMCA, 430 Alabama St., Indianapolis, Indiana 46225.  Meeting dates:</w:t>
      </w:r>
    </w:p>
    <w:p>
      <w:pPr>
        <w:pStyle w:val="ListParagraph"/>
        <w:spacing w:before="0" w:afterAutospacing="1"/>
        <w:contextualSpacing/>
        <w:rPr>
          <w:bCs/>
        </w:rPr>
      </w:pPr>
      <w:r>
        <w:rPr>
          <w:bCs/>
        </w:rPr>
        <w:t>August 3, 2023 (Virtual/In Person)</w:t>
      </w:r>
    </w:p>
    <w:p>
      <w:pPr>
        <w:pStyle w:val="ListParagraph"/>
        <w:spacing w:before="0" w:afterAutospacing="1"/>
        <w:contextualSpacing/>
        <w:rPr>
          <w:bCs/>
        </w:rPr>
      </w:pPr>
      <w:r>
        <w:rPr>
          <w:bCs/>
        </w:rPr>
        <w:t>November 2, 2023 (Virtual/In Person)</w:t>
      </w:r>
    </w:p>
    <w:p>
      <w:pPr>
        <w:pStyle w:val="ListParagraph"/>
        <w:spacing w:before="0" w:afterAutospacing="1"/>
        <w:contextualSpacing/>
        <w:rPr>
          <w:bCs/>
        </w:rPr>
      </w:pPr>
      <w:r>
        <w:rPr>
          <w:bCs/>
        </w:rPr>
        <w:t>January 11, 2024 (Virtual annual conference planning)</w:t>
      </w:r>
    </w:p>
    <w:p>
      <w:pPr>
        <w:pStyle w:val="ListParagraph"/>
        <w:spacing w:before="0" w:afterAutospacing="1"/>
        <w:contextualSpacing/>
        <w:rPr>
          <w:bCs/>
        </w:rPr>
      </w:pPr>
      <w:r>
        <w:rPr>
          <w:bCs/>
        </w:rPr>
        <w:t>February 1, 2024 (Virtual/In Person)</w:t>
      </w:r>
    </w:p>
    <w:p>
      <w:pPr>
        <w:pStyle w:val="ListParagraph"/>
        <w:spacing w:before="0" w:afterAutospacing="1"/>
        <w:contextualSpacing/>
        <w:rPr>
          <w:bCs/>
        </w:rPr>
      </w:pPr>
      <w:r>
        <w:rPr>
          <w:bCs/>
        </w:rPr>
        <w:t xml:space="preserve">April -  Annual Meeting </w:t>
      </w:r>
    </w:p>
    <w:p>
      <w:pPr>
        <w:pStyle w:val="ListParagraph"/>
        <w:spacing w:before="0" w:afterAutospacing="1"/>
        <w:ind w:left="1125" w:hanging="0"/>
        <w:contextualSpacing/>
        <w:rPr>
          <w:bCs/>
        </w:rPr>
      </w:pPr>
      <w:r>
        <w:rPr>
          <w:bCs/>
        </w:rPr>
      </w:r>
    </w:p>
    <w:p>
      <w:pPr>
        <w:pStyle w:val="Normal"/>
        <w:spacing w:before="0" w:afterAutospacing="1"/>
        <w:rPr>
          <w:b/>
          <w:b/>
          <w:sz w:val="22"/>
          <w:szCs w:val="22"/>
        </w:rPr>
      </w:pPr>
      <w:r>
        <w:rPr>
          <w:bCs/>
          <w:sz w:val="22"/>
          <w:szCs w:val="22"/>
        </w:rPr>
        <w:t>The meeting was adjourned by Audrey Fuller and second by Darrika Van.</w:t>
      </w:r>
    </w:p>
    <w:p>
      <w:pPr>
        <w:pStyle w:val="Normal"/>
        <w:rPr>
          <w:bCs/>
          <w:sz w:val="22"/>
          <w:szCs w:val="22"/>
        </w:rPr>
      </w:pPr>
      <w:r>
        <w:rPr>
          <w:bCs/>
          <w:sz w:val="22"/>
          <w:szCs w:val="22"/>
        </w:rPr>
        <w:t xml:space="preserve">Respectfully Submitted, </w:t>
      </w:r>
    </w:p>
    <w:p>
      <w:pPr>
        <w:pStyle w:val="Normal"/>
        <w:rPr>
          <w:bCs/>
          <w:sz w:val="22"/>
          <w:szCs w:val="22"/>
        </w:rPr>
      </w:pPr>
      <w:r>
        <w:rPr>
          <w:bCs/>
          <w:sz w:val="22"/>
          <w:szCs w:val="22"/>
        </w:rPr>
        <w:t xml:space="preserve">Julie Collins, RN, BSN, ISCVPR Secretary </w:t>
      </w:r>
    </w:p>
    <w:p>
      <w:pPr>
        <w:pStyle w:val="ListParagraph"/>
        <w:spacing w:lineRule="auto" w:line="240" w:before="0" w:afterAutospacing="1"/>
        <w:contextualSpacing/>
        <w:rPr>
          <w:b/>
          <w:b/>
          <w:sz w:val="18"/>
          <w:szCs w:val="18"/>
        </w:rPr>
      </w:pPr>
      <w:r>
        <w:rPr>
          <w:b/>
          <w:sz w:val="18"/>
          <w:szCs w:val="18"/>
        </w:rPr>
      </w:r>
    </w:p>
    <w:p>
      <w:pPr>
        <w:pStyle w:val="ListParagraph"/>
        <w:spacing w:lineRule="auto" w:line="240" w:before="0" w:afterAutospacing="1"/>
        <w:ind w:left="0" w:hanging="0"/>
        <w:contextualSpacing/>
        <w:jc w:val="both"/>
        <w:rPr/>
      </w:pPr>
      <w:r>
        <w:rPr/>
      </w:r>
    </w:p>
    <w:sectPr>
      <w:type w:val="nextPage"/>
      <w:pgSz w:w="12240" w:h="15840"/>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Calibri">
    <w:charset w:val="00"/>
    <w:family w:val="roman"/>
    <w:pitch w:val="variable"/>
  </w:font>
  <w:font w:name="Elephant">
    <w:charset w:val="00"/>
    <w:family w:val="roman"/>
    <w:pitch w:val="variable"/>
  </w:font>
  <w:font w:name="Bookman Old Style">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360" w:hanging="360"/>
      </w:pPr>
      <w:rPr>
        <w:rFonts w:ascii="Symbol" w:hAnsi="Symbol" w:cs="Symbol" w:hint="default"/>
        <w:b/>
        <w:rFonts w:cs="Symbol"/>
      </w:rPr>
    </w:lvl>
    <w:lvl w:ilvl="1">
      <w:start w:val="1"/>
      <w:numFmt w:val="bullet"/>
      <w:lvlText w:val="o"/>
      <w:lvlJc w:val="left"/>
      <w:pPr>
        <w:ind w:left="162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o"/>
      <w:lvlJc w:val="left"/>
      <w:pPr>
        <w:ind w:left="1125" w:hanging="360"/>
      </w:pPr>
      <w:rPr>
        <w:rFonts w:ascii="Courier New" w:hAnsi="Courier New" w:cs="Courier New" w:hint="default"/>
        <w:b/>
        <w:rFonts w:cs="Courier New"/>
      </w:rPr>
    </w:lvl>
    <w:lvl w:ilvl="1">
      <w:start w:val="1"/>
      <w:numFmt w:val="bullet"/>
      <w:lvlText w:val="o"/>
      <w:lvlJc w:val="left"/>
      <w:pPr>
        <w:ind w:left="1845" w:hanging="360"/>
      </w:pPr>
      <w:rPr>
        <w:rFonts w:ascii="Courier New" w:hAnsi="Courier New" w:cs="Courier New" w:hint="default"/>
        <w:rFonts w:cs="Courier New"/>
      </w:rPr>
    </w:lvl>
    <w:lvl w:ilvl="2">
      <w:start w:val="1"/>
      <w:numFmt w:val="bullet"/>
      <w:lvlText w:val=""/>
      <w:lvlJc w:val="left"/>
      <w:pPr>
        <w:ind w:left="2565" w:hanging="360"/>
      </w:pPr>
      <w:rPr>
        <w:rFonts w:ascii="Wingdings" w:hAnsi="Wingdings" w:cs="Wingdings" w:hint="default"/>
        <w:rFonts w:cs="Wingdings"/>
      </w:rPr>
    </w:lvl>
    <w:lvl w:ilvl="3">
      <w:start w:val="1"/>
      <w:numFmt w:val="bullet"/>
      <w:lvlText w:val=""/>
      <w:lvlJc w:val="left"/>
      <w:pPr>
        <w:ind w:left="3285" w:hanging="360"/>
      </w:pPr>
      <w:rPr>
        <w:rFonts w:ascii="Symbol" w:hAnsi="Symbol" w:cs="Symbol" w:hint="default"/>
        <w:rFonts w:cs="Symbol"/>
      </w:rPr>
    </w:lvl>
    <w:lvl w:ilvl="4">
      <w:start w:val="1"/>
      <w:numFmt w:val="bullet"/>
      <w:lvlText w:val="o"/>
      <w:lvlJc w:val="left"/>
      <w:pPr>
        <w:ind w:left="4005" w:hanging="360"/>
      </w:pPr>
      <w:rPr>
        <w:rFonts w:ascii="Courier New" w:hAnsi="Courier New" w:cs="Courier New" w:hint="default"/>
        <w:rFonts w:cs="Courier New"/>
      </w:rPr>
    </w:lvl>
    <w:lvl w:ilvl="5">
      <w:start w:val="1"/>
      <w:numFmt w:val="bullet"/>
      <w:lvlText w:val=""/>
      <w:lvlJc w:val="left"/>
      <w:pPr>
        <w:ind w:left="4725" w:hanging="360"/>
      </w:pPr>
      <w:rPr>
        <w:rFonts w:ascii="Wingdings" w:hAnsi="Wingdings" w:cs="Wingdings" w:hint="default"/>
        <w:rFonts w:cs="Wingdings"/>
      </w:rPr>
    </w:lvl>
    <w:lvl w:ilvl="6">
      <w:start w:val="1"/>
      <w:numFmt w:val="bullet"/>
      <w:lvlText w:val=""/>
      <w:lvlJc w:val="left"/>
      <w:pPr>
        <w:ind w:left="5445" w:hanging="360"/>
      </w:pPr>
      <w:rPr>
        <w:rFonts w:ascii="Symbol" w:hAnsi="Symbol" w:cs="Symbol" w:hint="default"/>
        <w:rFonts w:cs="Symbol"/>
      </w:rPr>
    </w:lvl>
    <w:lvl w:ilvl="7">
      <w:start w:val="1"/>
      <w:numFmt w:val="bullet"/>
      <w:lvlText w:val="o"/>
      <w:lvlJc w:val="left"/>
      <w:pPr>
        <w:ind w:left="6165" w:hanging="360"/>
      </w:pPr>
      <w:rPr>
        <w:rFonts w:ascii="Courier New" w:hAnsi="Courier New" w:cs="Courier New" w:hint="default"/>
        <w:rFonts w:cs="Courier New"/>
      </w:rPr>
    </w:lvl>
    <w:lvl w:ilvl="8">
      <w:start w:val="1"/>
      <w:numFmt w:val="bullet"/>
      <w:lvlText w:val=""/>
      <w:lvlJc w:val="left"/>
      <w:pPr>
        <w:ind w:left="6885" w:hanging="360"/>
      </w:pPr>
      <w:rPr>
        <w:rFonts w:ascii="Wingdings" w:hAnsi="Wingdings" w:cs="Wingdings" w:hint="default"/>
        <w:rFonts w:cs="Wingdings"/>
      </w:rPr>
    </w:lvl>
  </w:abstractNum>
  <w:abstractNum w:abstractNumId="3">
    <w:lvl w:ilvl="0">
      <w:start w:val="1"/>
      <w:numFmt w:val="bullet"/>
      <w:lvlText w:val="o"/>
      <w:lvlJc w:val="left"/>
      <w:pPr>
        <w:ind w:left="720" w:hanging="360"/>
      </w:pPr>
      <w:rPr>
        <w:rFonts w:ascii="Courier New" w:hAnsi="Courier New" w:cs="Courier New" w:hint="default"/>
        <w:b/>
        <w:rFonts w:cs="Courier New"/>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o"/>
      <w:lvlJc w:val="left"/>
      <w:pPr>
        <w:ind w:left="720" w:hanging="360"/>
      </w:pPr>
      <w:rPr>
        <w:rFonts w:ascii="Courier New" w:hAnsi="Courier New" w:cs="Courier New" w:hint="default"/>
        <w:b/>
        <w:rFonts w:cs="Courier New"/>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360" w:hanging="360"/>
      </w:pPr>
      <w:rPr>
        <w:rFonts w:ascii="Symbol" w:hAnsi="Symbol" w:cs="Symbol" w:hint="default"/>
        <w:b/>
        <w:rFonts w:cs="Symbol"/>
        <w:color w:val="auto"/>
      </w:rPr>
    </w:lvl>
    <w:lvl w:ilvl="1">
      <w:start w:val="1"/>
      <w:numFmt w:val="bullet"/>
      <w:lvlText w:val="o"/>
      <w:lvlJc w:val="left"/>
      <w:pPr>
        <w:ind w:left="162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790dd1"/>
    <w:pPr>
      <w:widowControl/>
      <w:bidi w:val="0"/>
      <w:jc w:val="left"/>
    </w:pPr>
    <w:rPr>
      <w:rFonts w:ascii="Times New Roman" w:hAnsi="Times New Roman" w:eastAsia="Times New Roman" w:cs="Times New Roman"/>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Normaltextrun" w:customStyle="1">
    <w:name w:val="normaltextrun"/>
    <w:basedOn w:val="DefaultParagraphFont"/>
    <w:qFormat/>
    <w:rsid w:val="009d3b77"/>
    <w:rPr/>
  </w:style>
  <w:style w:type="character" w:styleId="Eop" w:customStyle="1">
    <w:name w:val="eop"/>
    <w:basedOn w:val="DefaultParagraphFont"/>
    <w:qFormat/>
    <w:rsid w:val="009d3b77"/>
    <w:rPr/>
  </w:style>
  <w:style w:type="character" w:styleId="ListLabel1">
    <w:name w:val="ListLabel 1"/>
    <w:qFormat/>
    <w:rPr>
      <w:rFonts w:eastAsia="Times New Roman" w:cs="Calibri"/>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b/>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b/>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b/>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b/>
      <w:color w:val="auto"/>
    </w:rPr>
  </w:style>
  <w:style w:type="character" w:styleId="ListLabel21">
    <w:name w:val="ListLabel 21"/>
    <w:qFormat/>
    <w:rPr>
      <w:rFonts w:cs="Symbol"/>
      <w:b/>
    </w:rPr>
  </w:style>
  <w:style w:type="character" w:styleId="ListLabel22">
    <w:name w:val="ListLabel 22"/>
    <w:qFormat/>
    <w:rPr>
      <w:rFonts w:cs="Courier New"/>
    </w:rPr>
  </w:style>
  <w:style w:type="character" w:styleId="ListLabel23">
    <w:name w:val="ListLabel 23"/>
    <w:qFormat/>
    <w:rPr>
      <w:rFonts w:cs="Wingdings"/>
    </w:rPr>
  </w:style>
  <w:style w:type="character" w:styleId="ListLabel24">
    <w:name w:val="ListLabel 24"/>
    <w:qFormat/>
    <w:rPr>
      <w:rFonts w:cs="Symbol"/>
    </w:rPr>
  </w:style>
  <w:style w:type="character" w:styleId="ListLabel25">
    <w:name w:val="ListLabel 25"/>
    <w:qFormat/>
    <w:rPr>
      <w:rFonts w:cs="Courier New"/>
    </w:rPr>
  </w:style>
  <w:style w:type="character" w:styleId="ListLabel26">
    <w:name w:val="ListLabel 26"/>
    <w:qFormat/>
    <w:rPr>
      <w:rFonts w:cs="Wingdings"/>
    </w:rPr>
  </w:style>
  <w:style w:type="character" w:styleId="ListLabel27">
    <w:name w:val="ListLabel 27"/>
    <w:qFormat/>
    <w:rPr>
      <w:rFonts w:cs="Symbol"/>
    </w:rPr>
  </w:style>
  <w:style w:type="character" w:styleId="ListLabel28">
    <w:name w:val="ListLabel 28"/>
    <w:qFormat/>
    <w:rPr>
      <w:rFonts w:cs="Courier New"/>
    </w:rPr>
  </w:style>
  <w:style w:type="character" w:styleId="ListLabel29">
    <w:name w:val="ListLabel 29"/>
    <w:qFormat/>
    <w:rPr>
      <w:rFonts w:cs="Wingdings"/>
    </w:rPr>
  </w:style>
  <w:style w:type="character" w:styleId="ListLabel30">
    <w:name w:val="ListLabel 30"/>
    <w:qFormat/>
    <w:rPr>
      <w:rFonts w:cs="Courier New"/>
      <w:b/>
    </w:rPr>
  </w:style>
  <w:style w:type="character" w:styleId="ListLabel31">
    <w:name w:val="ListLabel 31"/>
    <w:qFormat/>
    <w:rPr>
      <w:rFonts w:cs="Courier New"/>
    </w:rPr>
  </w:style>
  <w:style w:type="character" w:styleId="ListLabel32">
    <w:name w:val="ListLabel 32"/>
    <w:qFormat/>
    <w:rPr>
      <w:rFonts w:cs="Wingdings"/>
    </w:rPr>
  </w:style>
  <w:style w:type="character" w:styleId="ListLabel33">
    <w:name w:val="ListLabel 33"/>
    <w:qFormat/>
    <w:rPr>
      <w:rFonts w:cs="Symbol"/>
    </w:rPr>
  </w:style>
  <w:style w:type="character" w:styleId="ListLabel34">
    <w:name w:val="ListLabel 34"/>
    <w:qFormat/>
    <w:rPr>
      <w:rFonts w:cs="Courier New"/>
    </w:rPr>
  </w:style>
  <w:style w:type="character" w:styleId="ListLabel35">
    <w:name w:val="ListLabel 35"/>
    <w:qFormat/>
    <w:rPr>
      <w:rFonts w:cs="Wingdings"/>
    </w:rPr>
  </w:style>
  <w:style w:type="character" w:styleId="ListLabel36">
    <w:name w:val="ListLabel 36"/>
    <w:qFormat/>
    <w:rPr>
      <w:rFonts w:cs="Symbol"/>
    </w:rPr>
  </w:style>
  <w:style w:type="character" w:styleId="ListLabel37">
    <w:name w:val="ListLabel 37"/>
    <w:qFormat/>
    <w:rPr>
      <w:rFonts w:cs="Courier New"/>
    </w:rPr>
  </w:style>
  <w:style w:type="character" w:styleId="ListLabel38">
    <w:name w:val="ListLabel 38"/>
    <w:qFormat/>
    <w:rPr>
      <w:rFonts w:cs="Wingdings"/>
    </w:rPr>
  </w:style>
  <w:style w:type="character" w:styleId="ListLabel39">
    <w:name w:val="ListLabel 39"/>
    <w:qFormat/>
    <w:rPr>
      <w:rFonts w:cs="Courier New"/>
      <w:b/>
    </w:rPr>
  </w:style>
  <w:style w:type="character" w:styleId="ListLabel40">
    <w:name w:val="ListLabel 40"/>
    <w:qFormat/>
    <w:rPr>
      <w:rFonts w:cs="Courier New"/>
    </w:rPr>
  </w:style>
  <w:style w:type="character" w:styleId="ListLabel41">
    <w:name w:val="ListLabel 41"/>
    <w:qFormat/>
    <w:rPr>
      <w:rFonts w:cs="Wingdings"/>
    </w:rPr>
  </w:style>
  <w:style w:type="character" w:styleId="ListLabel42">
    <w:name w:val="ListLabel 42"/>
    <w:qFormat/>
    <w:rPr>
      <w:rFonts w:cs="Symbol"/>
    </w:rPr>
  </w:style>
  <w:style w:type="character" w:styleId="ListLabel43">
    <w:name w:val="ListLabel 43"/>
    <w:qFormat/>
    <w:rPr>
      <w:rFonts w:cs="Courier New"/>
    </w:rPr>
  </w:style>
  <w:style w:type="character" w:styleId="ListLabel44">
    <w:name w:val="ListLabel 44"/>
    <w:qFormat/>
    <w:rPr>
      <w:rFonts w:cs="Wingdings"/>
    </w:rPr>
  </w:style>
  <w:style w:type="character" w:styleId="ListLabel45">
    <w:name w:val="ListLabel 45"/>
    <w:qFormat/>
    <w:rPr>
      <w:rFonts w:cs="Symbol"/>
    </w:rPr>
  </w:style>
  <w:style w:type="character" w:styleId="ListLabel46">
    <w:name w:val="ListLabel 46"/>
    <w:qFormat/>
    <w:rPr>
      <w:rFonts w:cs="Courier New"/>
    </w:rPr>
  </w:style>
  <w:style w:type="character" w:styleId="ListLabel47">
    <w:name w:val="ListLabel 47"/>
    <w:qFormat/>
    <w:rPr>
      <w:rFonts w:cs="Wingdings"/>
    </w:rPr>
  </w:style>
  <w:style w:type="character" w:styleId="ListLabel48">
    <w:name w:val="ListLabel 48"/>
    <w:qFormat/>
    <w:rPr>
      <w:rFonts w:cs="Courier New"/>
      <w:b/>
    </w:rPr>
  </w:style>
  <w:style w:type="character" w:styleId="ListLabel49">
    <w:name w:val="ListLabel 49"/>
    <w:qFormat/>
    <w:rPr>
      <w:rFonts w:cs="Courier New"/>
    </w:rPr>
  </w:style>
  <w:style w:type="character" w:styleId="ListLabel50">
    <w:name w:val="ListLabel 50"/>
    <w:qFormat/>
    <w:rPr>
      <w:rFonts w:cs="Wingdings"/>
    </w:rPr>
  </w:style>
  <w:style w:type="character" w:styleId="ListLabel51">
    <w:name w:val="ListLabel 51"/>
    <w:qFormat/>
    <w:rPr>
      <w:rFonts w:cs="Symbol"/>
    </w:rPr>
  </w:style>
  <w:style w:type="character" w:styleId="ListLabel52">
    <w:name w:val="ListLabel 52"/>
    <w:qFormat/>
    <w:rPr>
      <w:rFonts w:cs="Courier New"/>
    </w:rPr>
  </w:style>
  <w:style w:type="character" w:styleId="ListLabel53">
    <w:name w:val="ListLabel 53"/>
    <w:qFormat/>
    <w:rPr>
      <w:rFonts w:cs="Wingdings"/>
    </w:rPr>
  </w:style>
  <w:style w:type="character" w:styleId="ListLabel54">
    <w:name w:val="ListLabel 54"/>
    <w:qFormat/>
    <w:rPr>
      <w:rFonts w:cs="Symbol"/>
    </w:rPr>
  </w:style>
  <w:style w:type="character" w:styleId="ListLabel55">
    <w:name w:val="ListLabel 55"/>
    <w:qFormat/>
    <w:rPr>
      <w:rFonts w:cs="Courier New"/>
    </w:rPr>
  </w:style>
  <w:style w:type="character" w:styleId="ListLabel56">
    <w:name w:val="ListLabel 56"/>
    <w:qFormat/>
    <w:rPr>
      <w:rFonts w:cs="Wingdings"/>
    </w:rPr>
  </w:style>
  <w:style w:type="character" w:styleId="ListLabel57">
    <w:name w:val="ListLabel 57"/>
    <w:qFormat/>
    <w:rPr>
      <w:rFonts w:cs="Symbol"/>
      <w:b/>
      <w:color w:val="auto"/>
    </w:rPr>
  </w:style>
  <w:style w:type="character" w:styleId="ListLabel58">
    <w:name w:val="ListLabel 58"/>
    <w:qFormat/>
    <w:rPr>
      <w:rFonts w:cs="Courier New"/>
    </w:rPr>
  </w:style>
  <w:style w:type="character" w:styleId="ListLabel59">
    <w:name w:val="ListLabel 59"/>
    <w:qFormat/>
    <w:rPr>
      <w:rFonts w:cs="Wingdings"/>
    </w:rPr>
  </w:style>
  <w:style w:type="character" w:styleId="ListLabel60">
    <w:name w:val="ListLabel 60"/>
    <w:qFormat/>
    <w:rPr>
      <w:rFonts w:cs="Symbol"/>
    </w:rPr>
  </w:style>
  <w:style w:type="character" w:styleId="ListLabel61">
    <w:name w:val="ListLabel 61"/>
    <w:qFormat/>
    <w:rPr>
      <w:rFonts w:cs="Courier New"/>
    </w:rPr>
  </w:style>
  <w:style w:type="character" w:styleId="ListLabel62">
    <w:name w:val="ListLabel 62"/>
    <w:qFormat/>
    <w:rPr>
      <w:rFonts w:cs="Wingdings"/>
    </w:rPr>
  </w:style>
  <w:style w:type="character" w:styleId="ListLabel63">
    <w:name w:val="ListLabel 63"/>
    <w:qFormat/>
    <w:rPr>
      <w:rFonts w:cs="Symbol"/>
    </w:rPr>
  </w:style>
  <w:style w:type="character" w:styleId="ListLabel64">
    <w:name w:val="ListLabel 64"/>
    <w:qFormat/>
    <w:rPr>
      <w:rFonts w:cs="Courier New"/>
    </w:rPr>
  </w:style>
  <w:style w:type="character" w:styleId="ListLabel65">
    <w:name w:val="ListLabel 65"/>
    <w:qFormat/>
    <w:rPr>
      <w:rFonts w:cs="Wingdings"/>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qFormat/>
    <w:rsid w:val="002e7780"/>
    <w:pPr>
      <w:spacing w:lineRule="auto" w:line="276" w:before="0" w:after="200"/>
      <w:ind w:left="720" w:hanging="0"/>
      <w:contextualSpacing/>
    </w:pPr>
    <w:rPr>
      <w:rFonts w:ascii="Calibri" w:hAnsi="Calibri"/>
      <w:sz w:val="22"/>
      <w:szCs w:val="22"/>
    </w:rPr>
  </w:style>
  <w:style w:type="paragraph" w:styleId="Paragraph" w:customStyle="1">
    <w:name w:val="paragraph"/>
    <w:basedOn w:val="Normal"/>
    <w:qFormat/>
    <w:rsid w:val="009d3b77"/>
    <w:pPr>
      <w:spacing w:beforeAutospacing="1" w:afterAutospacing="1"/>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8">
    <w:name w:val="Table Grid 8"/>
    <w:basedOn w:val="TableNormal"/>
    <w:rsid w:val="001d1055"/>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customXml" Target="../customXml/item2.xml"/><Relationship Id="rId9"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b46ee4-e8c0-4458-a694-92c35394724f" xsi:nil="true"/>
    <lcf76f155ced4ddcb4097134ff3c332f xmlns="553c319b-1432-4729-9e7b-be4b3091cf4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EA663A0A4B7D4EA546CD04E464E5CC" ma:contentTypeVersion="12" ma:contentTypeDescription="Create a new document." ma:contentTypeScope="" ma:versionID="e41b1c17f99ffd844e1751ff5b757692">
  <xsd:schema xmlns:xsd="http://www.w3.org/2001/XMLSchema" xmlns:xs="http://www.w3.org/2001/XMLSchema" xmlns:p="http://schemas.microsoft.com/office/2006/metadata/properties" xmlns:ns2="553c319b-1432-4729-9e7b-be4b3091cf4b" xmlns:ns3="0eb46ee4-e8c0-4458-a694-92c35394724f" targetNamespace="http://schemas.microsoft.com/office/2006/metadata/properties" ma:root="true" ma:fieldsID="0cc32468f18dd5d81d3748a025da8ad8" ns2:_="" ns3:_="">
    <xsd:import namespace="553c319b-1432-4729-9e7b-be4b3091cf4b"/>
    <xsd:import namespace="0eb46ee4-e8c0-4458-a694-92c3539472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c319b-1432-4729-9e7b-be4b3091c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8df7bae-c3a4-4c76-a889-58a6b42b66d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eb46ee4-e8c0-4458-a694-92c35394724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31f8717-6eff-4f9a-86e3-d58ab428ee4b}" ma:internalName="TaxCatchAll" ma:showField="CatchAllData" ma:web="0eb46ee4-e8c0-4458-a694-92c3539472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027984-F598-4829-8FF9-8965B8FE7477}">
  <ds:schemaRefs>
    <ds:schemaRef ds:uri="http://schemas.microsoft.com/office/2006/metadata/properties"/>
    <ds:schemaRef ds:uri="http://schemas.microsoft.com/office/infopath/2007/PartnerControls"/>
    <ds:schemaRef ds:uri="0eb46ee4-e8c0-4458-a694-92c35394724f"/>
    <ds:schemaRef ds:uri="553c319b-1432-4729-9e7b-be4b3091cf4b"/>
  </ds:schemaRefs>
</ds:datastoreItem>
</file>

<file path=customXml/itemProps2.xml><?xml version="1.0" encoding="utf-8"?>
<ds:datastoreItem xmlns:ds="http://schemas.openxmlformats.org/officeDocument/2006/customXml" ds:itemID="{9D1216E5-3FDE-40C3-BD8E-81440B2489F6}">
  <ds:schemaRefs>
    <ds:schemaRef ds:uri="http://schemas.microsoft.com/sharepoint/v3/contenttype/forms"/>
  </ds:schemaRefs>
</ds:datastoreItem>
</file>

<file path=customXml/itemProps3.xml><?xml version="1.0" encoding="utf-8"?>
<ds:datastoreItem xmlns:ds="http://schemas.openxmlformats.org/officeDocument/2006/customXml" ds:itemID="{A02170C6-F376-4BBD-A7B5-937F4EC8A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c319b-1432-4729-9e7b-be4b3091cf4b"/>
    <ds:schemaRef ds:uri="0eb46ee4-e8c0-4458-a694-92c3539472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LibreOffice/6.2.3.2$Windows_X86_64 LibreOffice_project/aecc05fe267cc68dde00352a451aa867b3b546ac</Application>
  <Pages>3</Pages>
  <Words>950</Words>
  <Characters>5325</Characters>
  <CharactersWithSpaces>6391</CharactersWithSpaces>
  <Paragraphs>57</Paragraphs>
  <Company>Union Hospital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2023-07-21T15:14:00Z</dcterms:created>
  <dc:creator>Union Hospital</dc:creator>
  <dc:description/>
  <dc:language>en-US</dc:language>
  <cp:lastModifiedBy>Julie Collins</cp:lastModifiedBy>
  <cp:lastPrinted>2022-05-06T18:50:00Z</cp:lastPrinted>
  <dcterms:modified xsi:type="dcterms:W3CDTF">2023-07-21T15:14:00Z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Union Hospital</vt:lpwstr>
  </property>
  <property fmtid="{D5CDD505-2E9C-101B-9397-08002B2CF9AE}" pid="4" name="ContentTypeId">
    <vt:lpwstr>0x0101006BEA663A0A4B7D4EA546CD04E464E5CC</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MediaServiceImageTags">
    <vt:lpwstr/>
  </property>
  <property fmtid="{D5CDD505-2E9C-101B-9397-08002B2CF9AE}" pid="9" name="ScaleCrop">
    <vt:bool>0</vt:bool>
  </property>
  <property fmtid="{D5CDD505-2E9C-101B-9397-08002B2CF9AE}" pid="10" name="ShareDoc">
    <vt:bool>0</vt:bool>
  </property>
</Properties>
</file>